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913004" w14:textId="7C070ECB" w:rsidR="007A402F" w:rsidRPr="00A016A1" w:rsidRDefault="007A402F" w:rsidP="00A016A1">
      <w:pPr>
        <w:rPr>
          <w:rFonts w:ascii="Arial" w:hAnsi="Arial" w:cs="Arial"/>
          <w:sz w:val="20"/>
          <w:szCs w:val="20"/>
        </w:rPr>
      </w:pP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6"/>
      </w:tblGrid>
      <w:tr w:rsidR="007A402F" w:rsidRPr="007A402F" w14:paraId="319EE294" w14:textId="77777777" w:rsidTr="007A402F">
        <w:trPr>
          <w:trHeight w:val="380"/>
          <w:tblCellSpacing w:w="0" w:type="dxa"/>
        </w:trPr>
        <w:tc>
          <w:tcPr>
            <w:tcW w:w="0" w:type="auto"/>
            <w:shd w:val="clear" w:color="auto" w:fill="FFFFFF"/>
            <w:hideMark/>
          </w:tcPr>
          <w:p w14:paraId="76EBE7C9" w14:textId="77777777" w:rsidR="007A402F" w:rsidRPr="007A402F" w:rsidRDefault="007A402F" w:rsidP="007A402F">
            <w:pPr>
              <w:spacing w:after="0" w:line="240" w:lineRule="auto"/>
              <w:rPr>
                <w:rFonts w:ascii="Segoe UI" w:eastAsia="Times New Roman" w:hAnsi="Segoe UI" w:cs="Segoe UI"/>
                <w:color w:val="242424"/>
                <w:sz w:val="23"/>
                <w:szCs w:val="23"/>
                <w:lang w:eastAsia="fr-FR"/>
              </w:rPr>
            </w:pPr>
          </w:p>
          <w:tbl>
            <w:tblPr>
              <w:tblW w:w="0" w:type="auto"/>
              <w:tblCellMar>
                <w:left w:w="0" w:type="dxa"/>
                <w:right w:w="0" w:type="dxa"/>
              </w:tblCellMar>
              <w:tblLook w:val="04A0" w:firstRow="1" w:lastRow="0" w:firstColumn="1" w:lastColumn="0" w:noHBand="0" w:noVBand="1"/>
            </w:tblPr>
            <w:tblGrid>
              <w:gridCol w:w="6"/>
            </w:tblGrid>
            <w:tr w:rsidR="007A402F" w:rsidRPr="007A402F" w14:paraId="207B59DA" w14:textId="77777777">
              <w:trPr>
                <w:trHeight w:val="190"/>
              </w:trPr>
              <w:tc>
                <w:tcPr>
                  <w:tcW w:w="0" w:type="auto"/>
                  <w:noWrap/>
                  <w:hideMark/>
                </w:tcPr>
                <w:p w14:paraId="1314CFFA" w14:textId="77777777" w:rsidR="007A402F" w:rsidRPr="007A402F" w:rsidRDefault="007A402F" w:rsidP="007A402F">
                  <w:pPr>
                    <w:spacing w:after="0" w:line="240" w:lineRule="auto"/>
                    <w:rPr>
                      <w:rFonts w:ascii="Times New Roman" w:eastAsia="Times New Roman" w:hAnsi="Times New Roman" w:cs="Times New Roman"/>
                      <w:sz w:val="24"/>
                      <w:szCs w:val="24"/>
                      <w:lang w:eastAsia="fr-FR"/>
                    </w:rPr>
                  </w:pPr>
                </w:p>
              </w:tc>
            </w:tr>
          </w:tbl>
          <w:p w14:paraId="3732C43B" w14:textId="77777777" w:rsidR="007A402F" w:rsidRPr="007A402F" w:rsidRDefault="007A402F" w:rsidP="007A402F">
            <w:pPr>
              <w:spacing w:after="0" w:line="240" w:lineRule="auto"/>
              <w:rPr>
                <w:rFonts w:ascii="Segoe UI" w:eastAsia="Times New Roman" w:hAnsi="Segoe UI" w:cs="Segoe UI"/>
                <w:color w:val="242424"/>
                <w:sz w:val="23"/>
                <w:szCs w:val="23"/>
                <w:lang w:eastAsia="fr-FR"/>
              </w:rPr>
            </w:pPr>
          </w:p>
        </w:tc>
        <w:bookmarkStart w:id="0" w:name="_GoBack"/>
        <w:bookmarkEnd w:id="0"/>
      </w:tr>
    </w:tbl>
    <w:p w14:paraId="57A4B75E" w14:textId="74F47DF6" w:rsidR="00E5416B" w:rsidRPr="00AA2070" w:rsidRDefault="00E5416B" w:rsidP="00E5416B">
      <w:pPr>
        <w:widowControl w:val="0"/>
        <w:tabs>
          <w:tab w:val="left" w:pos="220"/>
        </w:tabs>
        <w:autoSpaceDE w:val="0"/>
        <w:autoSpaceDN w:val="0"/>
        <w:adjustRightInd w:val="0"/>
        <w:spacing w:after="0" w:line="240" w:lineRule="exact"/>
        <w:jc w:val="both"/>
        <w:rPr>
          <w:rFonts w:cstheme="minorHAnsi"/>
          <w:szCs w:val="20"/>
        </w:rPr>
      </w:pPr>
    </w:p>
    <w:p w14:paraId="651B84C3" w14:textId="77777777" w:rsidR="00E5416B" w:rsidRPr="00AA2070" w:rsidRDefault="00E5416B" w:rsidP="0096250F">
      <w:pPr>
        <w:widowControl w:val="0"/>
        <w:tabs>
          <w:tab w:val="left" w:pos="220"/>
        </w:tabs>
        <w:autoSpaceDE w:val="0"/>
        <w:autoSpaceDN w:val="0"/>
        <w:adjustRightInd w:val="0"/>
        <w:spacing w:after="0" w:line="240" w:lineRule="exact"/>
        <w:jc w:val="both"/>
        <w:rPr>
          <w:rFonts w:cstheme="minorHAnsi"/>
          <w:b/>
          <w:szCs w:val="20"/>
        </w:rPr>
      </w:pPr>
    </w:p>
    <w:p w14:paraId="77E947FF" w14:textId="77777777" w:rsidR="00A016A1" w:rsidRDefault="00A016A1" w:rsidP="008C33B8">
      <w:pPr>
        <w:widowControl w:val="0"/>
        <w:pBdr>
          <w:top w:val="single" w:sz="4" w:space="1" w:color="auto"/>
          <w:left w:val="single" w:sz="4" w:space="4" w:color="auto"/>
          <w:bottom w:val="single" w:sz="4" w:space="1" w:color="auto"/>
          <w:right w:val="single" w:sz="4" w:space="4" w:color="auto"/>
        </w:pBdr>
        <w:tabs>
          <w:tab w:val="left" w:pos="220"/>
        </w:tabs>
        <w:autoSpaceDE w:val="0"/>
        <w:autoSpaceDN w:val="0"/>
        <w:adjustRightInd w:val="0"/>
        <w:spacing w:after="0" w:line="240" w:lineRule="exact"/>
        <w:jc w:val="center"/>
        <w:rPr>
          <w:rFonts w:cstheme="minorHAnsi"/>
          <w:b/>
          <w:sz w:val="32"/>
          <w:szCs w:val="32"/>
        </w:rPr>
      </w:pPr>
    </w:p>
    <w:p w14:paraId="68B9A0E8" w14:textId="79882B12" w:rsidR="00E5416B" w:rsidRDefault="00EE0648" w:rsidP="008C33B8">
      <w:pPr>
        <w:widowControl w:val="0"/>
        <w:pBdr>
          <w:top w:val="single" w:sz="4" w:space="1" w:color="auto"/>
          <w:left w:val="single" w:sz="4" w:space="4" w:color="auto"/>
          <w:bottom w:val="single" w:sz="4" w:space="1" w:color="auto"/>
          <w:right w:val="single" w:sz="4" w:space="4" w:color="auto"/>
        </w:pBdr>
        <w:tabs>
          <w:tab w:val="left" w:pos="220"/>
        </w:tabs>
        <w:autoSpaceDE w:val="0"/>
        <w:autoSpaceDN w:val="0"/>
        <w:adjustRightInd w:val="0"/>
        <w:spacing w:after="0" w:line="240" w:lineRule="exact"/>
        <w:jc w:val="center"/>
        <w:rPr>
          <w:rFonts w:cstheme="minorHAnsi"/>
          <w:b/>
          <w:sz w:val="32"/>
          <w:szCs w:val="32"/>
        </w:rPr>
      </w:pPr>
      <w:r w:rsidRPr="008C33B8">
        <w:rPr>
          <w:rFonts w:cstheme="minorHAnsi"/>
          <w:b/>
          <w:sz w:val="32"/>
          <w:szCs w:val="32"/>
        </w:rPr>
        <w:t xml:space="preserve">Transformation et extension du </w:t>
      </w:r>
      <w:r w:rsidR="00D9027E" w:rsidRPr="008C33B8">
        <w:rPr>
          <w:rFonts w:cstheme="minorHAnsi"/>
          <w:b/>
          <w:sz w:val="32"/>
          <w:szCs w:val="32"/>
        </w:rPr>
        <w:t>Restaurant Universitaire</w:t>
      </w:r>
      <w:r w:rsidR="00E5416B" w:rsidRPr="008C33B8">
        <w:rPr>
          <w:rFonts w:cstheme="minorHAnsi"/>
          <w:b/>
          <w:sz w:val="32"/>
          <w:szCs w:val="32"/>
        </w:rPr>
        <w:t xml:space="preserve"> </w:t>
      </w:r>
      <w:r w:rsidR="00233B82" w:rsidRPr="008C33B8">
        <w:rPr>
          <w:rFonts w:cstheme="minorHAnsi"/>
          <w:b/>
          <w:sz w:val="32"/>
          <w:szCs w:val="32"/>
        </w:rPr>
        <w:t xml:space="preserve">CROUS </w:t>
      </w:r>
      <w:r w:rsidR="00D9027E" w:rsidRPr="008C33B8">
        <w:rPr>
          <w:rFonts w:cstheme="minorHAnsi"/>
          <w:b/>
          <w:sz w:val="32"/>
          <w:szCs w:val="32"/>
        </w:rPr>
        <w:t>Briff’O</w:t>
      </w:r>
      <w:r w:rsidR="00E5416B" w:rsidRPr="008C33B8">
        <w:rPr>
          <w:rFonts w:cstheme="minorHAnsi"/>
          <w:b/>
          <w:sz w:val="32"/>
          <w:szCs w:val="32"/>
        </w:rPr>
        <w:t xml:space="preserve"> à </w:t>
      </w:r>
      <w:r w:rsidR="00D9027E" w:rsidRPr="008C33B8">
        <w:rPr>
          <w:rFonts w:cstheme="minorHAnsi"/>
          <w:b/>
          <w:sz w:val="32"/>
          <w:szCs w:val="32"/>
        </w:rPr>
        <w:t>Valence (26).</w:t>
      </w:r>
    </w:p>
    <w:p w14:paraId="5870C6D1" w14:textId="77777777" w:rsidR="00A016A1" w:rsidRPr="008C33B8" w:rsidRDefault="00A016A1" w:rsidP="008C33B8">
      <w:pPr>
        <w:widowControl w:val="0"/>
        <w:pBdr>
          <w:top w:val="single" w:sz="4" w:space="1" w:color="auto"/>
          <w:left w:val="single" w:sz="4" w:space="4" w:color="auto"/>
          <w:bottom w:val="single" w:sz="4" w:space="1" w:color="auto"/>
          <w:right w:val="single" w:sz="4" w:space="4" w:color="auto"/>
        </w:pBdr>
        <w:tabs>
          <w:tab w:val="left" w:pos="220"/>
        </w:tabs>
        <w:autoSpaceDE w:val="0"/>
        <w:autoSpaceDN w:val="0"/>
        <w:adjustRightInd w:val="0"/>
        <w:spacing w:after="0" w:line="240" w:lineRule="exact"/>
        <w:jc w:val="center"/>
        <w:rPr>
          <w:rFonts w:cstheme="minorHAnsi"/>
          <w:b/>
          <w:sz w:val="32"/>
          <w:szCs w:val="32"/>
        </w:rPr>
      </w:pPr>
    </w:p>
    <w:p w14:paraId="7E70D880" w14:textId="4A2E90D3" w:rsidR="00E5416B" w:rsidRPr="0053431A" w:rsidRDefault="00E5416B" w:rsidP="0096250F">
      <w:pPr>
        <w:widowControl w:val="0"/>
        <w:tabs>
          <w:tab w:val="left" w:pos="220"/>
        </w:tabs>
        <w:autoSpaceDE w:val="0"/>
        <w:autoSpaceDN w:val="0"/>
        <w:adjustRightInd w:val="0"/>
        <w:spacing w:after="0" w:line="240" w:lineRule="exact"/>
        <w:jc w:val="both"/>
        <w:rPr>
          <w:rFonts w:ascii="Arial" w:hAnsi="Arial" w:cs="Arial"/>
          <w:b/>
          <w:sz w:val="20"/>
          <w:szCs w:val="20"/>
        </w:rPr>
      </w:pPr>
    </w:p>
    <w:p w14:paraId="5639DAA0" w14:textId="77777777" w:rsidR="0093636F" w:rsidRDefault="0093636F" w:rsidP="0096250F">
      <w:pPr>
        <w:widowControl w:val="0"/>
        <w:tabs>
          <w:tab w:val="left" w:pos="220"/>
        </w:tabs>
        <w:autoSpaceDE w:val="0"/>
        <w:autoSpaceDN w:val="0"/>
        <w:adjustRightInd w:val="0"/>
        <w:spacing w:after="0" w:line="240" w:lineRule="exact"/>
        <w:jc w:val="both"/>
        <w:rPr>
          <w:rFonts w:ascii="Arial" w:hAnsi="Arial" w:cs="Arial"/>
          <w:sz w:val="20"/>
          <w:szCs w:val="20"/>
        </w:rPr>
      </w:pPr>
    </w:p>
    <w:p w14:paraId="4F3FF47E" w14:textId="77777777" w:rsidR="00E47A96" w:rsidRPr="0053431A" w:rsidRDefault="00E47A96" w:rsidP="0096250F">
      <w:pPr>
        <w:widowControl w:val="0"/>
        <w:tabs>
          <w:tab w:val="left" w:pos="220"/>
        </w:tabs>
        <w:autoSpaceDE w:val="0"/>
        <w:autoSpaceDN w:val="0"/>
        <w:adjustRightInd w:val="0"/>
        <w:spacing w:after="0" w:line="240" w:lineRule="exact"/>
        <w:jc w:val="both"/>
        <w:rPr>
          <w:rFonts w:ascii="Arial" w:hAnsi="Arial" w:cs="Arial"/>
          <w:sz w:val="20"/>
          <w:szCs w:val="20"/>
        </w:rPr>
      </w:pPr>
    </w:p>
    <w:p w14:paraId="6B3143A0" w14:textId="0F61FD45" w:rsidR="00E5416B" w:rsidRDefault="00EE0648" w:rsidP="0096250F">
      <w:pPr>
        <w:pStyle w:val="Paragraphedeliste"/>
        <w:widowControl w:val="0"/>
        <w:numPr>
          <w:ilvl w:val="0"/>
          <w:numId w:val="11"/>
        </w:numPr>
        <w:tabs>
          <w:tab w:val="left" w:pos="220"/>
        </w:tabs>
        <w:autoSpaceDE w:val="0"/>
        <w:autoSpaceDN w:val="0"/>
        <w:adjustRightInd w:val="0"/>
        <w:spacing w:after="0" w:line="240" w:lineRule="exact"/>
        <w:jc w:val="both"/>
        <w:rPr>
          <w:rFonts w:ascii="Arial" w:hAnsi="Arial" w:cs="Arial"/>
          <w:b/>
          <w:color w:val="C00000"/>
          <w:sz w:val="24"/>
          <w:szCs w:val="20"/>
          <w:u w:val="single"/>
        </w:rPr>
      </w:pPr>
      <w:bookmarkStart w:id="1" w:name="_Hlk219127459"/>
      <w:r>
        <w:rPr>
          <w:rFonts w:ascii="Arial" w:hAnsi="Arial" w:cs="Arial"/>
          <w:b/>
          <w:color w:val="C00000"/>
          <w:sz w:val="24"/>
          <w:szCs w:val="20"/>
          <w:u w:val="single"/>
        </w:rPr>
        <w:t xml:space="preserve">Le contexte </w:t>
      </w:r>
      <w:r w:rsidRPr="00E47A96">
        <w:rPr>
          <w:rFonts w:ascii="Arial" w:hAnsi="Arial" w:cs="Arial"/>
          <w:b/>
          <w:color w:val="C00000"/>
          <w:sz w:val="24"/>
          <w:szCs w:val="20"/>
          <w:u w:val="single"/>
        </w:rPr>
        <w:t>du</w:t>
      </w:r>
      <w:r w:rsidR="00E47A96" w:rsidRPr="00E47A96">
        <w:rPr>
          <w:rFonts w:ascii="Arial" w:hAnsi="Arial" w:cs="Arial"/>
          <w:b/>
          <w:color w:val="C00000"/>
          <w:sz w:val="24"/>
          <w:szCs w:val="20"/>
          <w:u w:val="single"/>
        </w:rPr>
        <w:t xml:space="preserve"> projet </w:t>
      </w:r>
    </w:p>
    <w:bookmarkEnd w:id="1"/>
    <w:p w14:paraId="2F9DC046" w14:textId="51E6177E" w:rsidR="00EE0648" w:rsidRDefault="00EE0648" w:rsidP="00EE0648">
      <w:pPr>
        <w:widowControl w:val="0"/>
        <w:tabs>
          <w:tab w:val="left" w:pos="220"/>
        </w:tabs>
        <w:autoSpaceDE w:val="0"/>
        <w:autoSpaceDN w:val="0"/>
        <w:adjustRightInd w:val="0"/>
        <w:spacing w:after="0" w:line="240" w:lineRule="exact"/>
        <w:jc w:val="both"/>
        <w:rPr>
          <w:rFonts w:ascii="Arial" w:hAnsi="Arial" w:cs="Arial"/>
          <w:b/>
          <w:color w:val="C00000"/>
          <w:sz w:val="24"/>
          <w:szCs w:val="20"/>
          <w:u w:val="single"/>
        </w:rPr>
      </w:pPr>
    </w:p>
    <w:p w14:paraId="52C57334" w14:textId="097A1EB3" w:rsidR="00A016A1" w:rsidRPr="00A016A1" w:rsidRDefault="00A016A1" w:rsidP="00A016A1">
      <w:pPr>
        <w:spacing w:before="120" w:after="0" w:line="240" w:lineRule="auto"/>
        <w:jc w:val="both"/>
        <w:rPr>
          <w:rFonts w:eastAsia="Times New Roman" w:cstheme="minorHAnsi"/>
          <w:lang w:eastAsia="fr-FR"/>
        </w:rPr>
      </w:pPr>
      <w:r w:rsidRPr="00A016A1">
        <w:t xml:space="preserve">Le domaine universitaire de Valence est réparti sur 2 sites principaux et compte 6500 étudiants actuellement avec une projection de 1000 étudiants supplémentaires d’ici 2031. </w:t>
      </w:r>
    </w:p>
    <w:p w14:paraId="0155BC7D" w14:textId="77777777" w:rsidR="00A016A1" w:rsidRPr="00A016A1" w:rsidRDefault="00A016A1" w:rsidP="00A016A1">
      <w:pPr>
        <w:spacing w:before="120" w:after="0" w:line="240" w:lineRule="auto"/>
        <w:jc w:val="both"/>
        <w:rPr>
          <w:rFonts w:eastAsia="Times New Roman" w:cstheme="minorHAnsi"/>
          <w:lang w:eastAsia="fr-FR"/>
        </w:rPr>
      </w:pPr>
      <w:r w:rsidRPr="00A016A1">
        <w:rPr>
          <w:rFonts w:eastAsia="Times New Roman" w:cstheme="minorHAnsi"/>
          <w:lang w:eastAsia="fr-FR"/>
        </w:rPr>
        <w:t>Le Crous Grenoble Alpes exploite sur cette commune des structures de restauration réparties sur quatre implantations :</w:t>
      </w:r>
    </w:p>
    <w:p w14:paraId="512CBC16" w14:textId="77777777" w:rsidR="00A016A1" w:rsidRPr="00A016A1" w:rsidRDefault="00A016A1" w:rsidP="00A016A1">
      <w:pPr>
        <w:pStyle w:val="Paragraphedeliste"/>
        <w:numPr>
          <w:ilvl w:val="0"/>
          <w:numId w:val="31"/>
        </w:numPr>
        <w:spacing w:before="120" w:after="0" w:line="240" w:lineRule="auto"/>
        <w:jc w:val="both"/>
        <w:rPr>
          <w:rFonts w:eastAsia="Times New Roman" w:cstheme="minorHAnsi"/>
          <w:lang w:eastAsia="fr-FR"/>
        </w:rPr>
      </w:pPr>
      <w:r w:rsidRPr="00A016A1">
        <w:rPr>
          <w:rFonts w:eastAsia="Times New Roman" w:cstheme="minorHAnsi"/>
          <w:lang w:eastAsia="fr-FR"/>
        </w:rPr>
        <w:t xml:space="preserve">Le restaurant universitaire Briff’O au cœur du campus </w:t>
      </w:r>
      <w:proofErr w:type="spellStart"/>
      <w:r w:rsidRPr="00A016A1">
        <w:rPr>
          <w:rFonts w:eastAsia="Times New Roman" w:cstheme="minorHAnsi"/>
          <w:lang w:eastAsia="fr-FR"/>
        </w:rPr>
        <w:t>Briffaut</w:t>
      </w:r>
      <w:proofErr w:type="spellEnd"/>
      <w:r w:rsidRPr="00A016A1">
        <w:rPr>
          <w:rFonts w:eastAsia="Times New Roman" w:cstheme="minorHAnsi"/>
          <w:lang w:eastAsia="fr-FR"/>
        </w:rPr>
        <w:t> ;</w:t>
      </w:r>
    </w:p>
    <w:p w14:paraId="3C386612" w14:textId="77777777" w:rsidR="00A016A1" w:rsidRPr="00A016A1" w:rsidRDefault="00A016A1" w:rsidP="00A016A1">
      <w:pPr>
        <w:pStyle w:val="Paragraphedeliste"/>
        <w:numPr>
          <w:ilvl w:val="0"/>
          <w:numId w:val="32"/>
        </w:numPr>
        <w:spacing w:before="120" w:after="0" w:line="240" w:lineRule="auto"/>
        <w:jc w:val="both"/>
        <w:rPr>
          <w:rFonts w:eastAsia="Times New Roman" w:cstheme="minorHAnsi"/>
          <w:lang w:eastAsia="fr-FR"/>
        </w:rPr>
      </w:pPr>
      <w:r w:rsidRPr="00A016A1">
        <w:rPr>
          <w:rFonts w:eastAsia="Times New Roman" w:cstheme="minorHAnsi"/>
          <w:lang w:eastAsia="fr-FR"/>
        </w:rPr>
        <w:t xml:space="preserve">La brasserie Latour Maubourg en proximité du site universitaire Soubeyran ; </w:t>
      </w:r>
    </w:p>
    <w:p w14:paraId="5AB089D1" w14:textId="77777777" w:rsidR="00A016A1" w:rsidRPr="00A016A1" w:rsidRDefault="00A016A1" w:rsidP="00A016A1">
      <w:pPr>
        <w:pStyle w:val="Paragraphedeliste"/>
        <w:numPr>
          <w:ilvl w:val="0"/>
          <w:numId w:val="32"/>
        </w:numPr>
        <w:spacing w:before="120" w:after="0" w:line="240" w:lineRule="auto"/>
        <w:jc w:val="both"/>
        <w:rPr>
          <w:rFonts w:eastAsia="Times New Roman" w:cstheme="minorHAnsi"/>
          <w:lang w:eastAsia="fr-FR"/>
        </w:rPr>
      </w:pPr>
      <w:r w:rsidRPr="00A016A1">
        <w:rPr>
          <w:rFonts w:eastAsia="Times New Roman" w:cstheme="minorHAnsi"/>
          <w:lang w:eastAsia="fr-FR"/>
        </w:rPr>
        <w:t xml:space="preserve">Le libre-service Galilée sur le campus </w:t>
      </w:r>
      <w:proofErr w:type="spellStart"/>
      <w:r w:rsidRPr="00A016A1">
        <w:rPr>
          <w:rFonts w:eastAsia="Times New Roman" w:cstheme="minorHAnsi"/>
          <w:lang w:eastAsia="fr-FR"/>
        </w:rPr>
        <w:t>Briffaut</w:t>
      </w:r>
      <w:proofErr w:type="spellEnd"/>
      <w:r w:rsidRPr="00A016A1">
        <w:rPr>
          <w:rFonts w:eastAsia="Times New Roman" w:cstheme="minorHAnsi"/>
          <w:lang w:eastAsia="fr-FR"/>
        </w:rPr>
        <w:t>;</w:t>
      </w:r>
    </w:p>
    <w:p w14:paraId="41A4097E" w14:textId="77777777" w:rsidR="00A016A1" w:rsidRPr="00A016A1" w:rsidRDefault="00A016A1" w:rsidP="00A016A1">
      <w:pPr>
        <w:pStyle w:val="Paragraphedeliste"/>
        <w:numPr>
          <w:ilvl w:val="0"/>
          <w:numId w:val="32"/>
        </w:numPr>
        <w:spacing w:before="120" w:after="0" w:line="240" w:lineRule="auto"/>
        <w:jc w:val="both"/>
        <w:rPr>
          <w:rFonts w:eastAsia="Times New Roman" w:cstheme="minorHAnsi"/>
          <w:lang w:eastAsia="fr-FR"/>
        </w:rPr>
      </w:pPr>
      <w:r w:rsidRPr="00A016A1">
        <w:rPr>
          <w:rFonts w:eastAsia="Times New Roman" w:cstheme="minorHAnsi"/>
          <w:lang w:eastAsia="fr-FR"/>
        </w:rPr>
        <w:t xml:space="preserve">Une Unité Centrale de Production (UCP) sur l’ancien Restaurant Universitaire </w:t>
      </w:r>
      <w:proofErr w:type="spellStart"/>
      <w:r w:rsidRPr="00A016A1">
        <w:rPr>
          <w:rFonts w:eastAsia="Times New Roman" w:cstheme="minorHAnsi"/>
          <w:lang w:eastAsia="fr-FR"/>
        </w:rPr>
        <w:t>Derodon</w:t>
      </w:r>
      <w:proofErr w:type="spellEnd"/>
      <w:r w:rsidRPr="00A016A1">
        <w:rPr>
          <w:rFonts w:eastAsia="Times New Roman" w:cstheme="minorHAnsi"/>
          <w:lang w:eastAsia="fr-FR"/>
        </w:rPr>
        <w:t xml:space="preserve"> ;</w:t>
      </w:r>
    </w:p>
    <w:p w14:paraId="782A1432" w14:textId="77777777" w:rsidR="00A016A1" w:rsidRPr="00A016A1" w:rsidRDefault="00A016A1" w:rsidP="00A016A1">
      <w:pPr>
        <w:spacing w:after="0"/>
      </w:pPr>
    </w:p>
    <w:p w14:paraId="7BE164FC" w14:textId="5E3EFBD6" w:rsidR="00A016A1" w:rsidRDefault="00A016A1" w:rsidP="00A016A1">
      <w:pPr>
        <w:pStyle w:val="Default"/>
        <w:jc w:val="both"/>
        <w:rPr>
          <w:sz w:val="22"/>
          <w:szCs w:val="22"/>
        </w:rPr>
      </w:pPr>
      <w:r w:rsidRPr="00A016A1">
        <w:rPr>
          <w:sz w:val="22"/>
          <w:szCs w:val="22"/>
        </w:rPr>
        <w:t xml:space="preserve">Sur le campus </w:t>
      </w:r>
      <w:proofErr w:type="spellStart"/>
      <w:r w:rsidRPr="00A016A1">
        <w:rPr>
          <w:sz w:val="22"/>
          <w:szCs w:val="22"/>
        </w:rPr>
        <w:t>Briffaut</w:t>
      </w:r>
      <w:proofErr w:type="spellEnd"/>
      <w:r w:rsidRPr="00A016A1">
        <w:rPr>
          <w:sz w:val="22"/>
          <w:szCs w:val="22"/>
        </w:rPr>
        <w:t xml:space="preserve"> qui compte à ce jour 3 600 étudiants, l’offre de restauration CROUS se traduit par la présence d’un restaurant universitaire très fréquenté : le RU Briff’O, complété par le libre-service Galilée depuis le 1</w:t>
      </w:r>
      <w:r w:rsidRPr="00A016A1">
        <w:rPr>
          <w:sz w:val="22"/>
          <w:szCs w:val="22"/>
          <w:vertAlign w:val="superscript"/>
        </w:rPr>
        <w:t>er</w:t>
      </w:r>
      <w:r w:rsidRPr="00A016A1">
        <w:rPr>
          <w:sz w:val="22"/>
          <w:szCs w:val="22"/>
        </w:rPr>
        <w:t xml:space="preserve"> septembre 2025.  </w:t>
      </w:r>
    </w:p>
    <w:p w14:paraId="31502D64" w14:textId="77777777" w:rsidR="00A016A1" w:rsidRPr="00A016A1" w:rsidRDefault="00A016A1" w:rsidP="00A016A1">
      <w:pPr>
        <w:pStyle w:val="Default"/>
        <w:jc w:val="both"/>
        <w:rPr>
          <w:sz w:val="22"/>
          <w:szCs w:val="22"/>
        </w:rPr>
      </w:pPr>
    </w:p>
    <w:p w14:paraId="0E8E3F6C" w14:textId="40DCC1B8" w:rsidR="00A016A1" w:rsidRDefault="00A016A1" w:rsidP="00A016A1">
      <w:pPr>
        <w:pStyle w:val="Default"/>
        <w:jc w:val="both"/>
        <w:rPr>
          <w:sz w:val="22"/>
          <w:szCs w:val="22"/>
        </w:rPr>
      </w:pPr>
      <w:r w:rsidRPr="00A016A1">
        <w:rPr>
          <w:sz w:val="22"/>
          <w:szCs w:val="22"/>
        </w:rPr>
        <w:t xml:space="preserve">Ce restaurant, d’une surface utile de l’ordre de </w:t>
      </w:r>
      <w:r w:rsidR="00856536">
        <w:rPr>
          <w:sz w:val="22"/>
          <w:szCs w:val="22"/>
        </w:rPr>
        <w:t>920</w:t>
      </w:r>
      <w:r w:rsidRPr="00A016A1">
        <w:rPr>
          <w:sz w:val="22"/>
          <w:szCs w:val="22"/>
        </w:rPr>
        <w:t xml:space="preserve"> m², dispose de 250 places assises et a été conçu pour accueillir au maximum 600 convives par service. Il en accueille désormais près de 1000 chaque jour, dans des conditions de confort peu satisfaisantes pour les étudiants, entre longues files d’attente en entrée/sortie et difficultés à trouver des places assises disponibles. Par ailleurs, faute de place suffisante en cuisine à Briff’O le CROUS est contraint de faire réaliser la production dans l’ancien restaurant </w:t>
      </w:r>
      <w:proofErr w:type="spellStart"/>
      <w:r w:rsidRPr="00A016A1">
        <w:rPr>
          <w:sz w:val="22"/>
          <w:szCs w:val="22"/>
        </w:rPr>
        <w:t>Dérodon</w:t>
      </w:r>
      <w:proofErr w:type="spellEnd"/>
      <w:r w:rsidRPr="00A016A1">
        <w:rPr>
          <w:sz w:val="22"/>
          <w:szCs w:val="22"/>
        </w:rPr>
        <w:t xml:space="preserve"> qui, outre le restaurant Briff’O, produit également pour la cafétéria La Tour Maubourg et le libre-service Galilée. </w:t>
      </w:r>
    </w:p>
    <w:p w14:paraId="0AFFB2C0" w14:textId="069526BD" w:rsidR="00A016A1" w:rsidRPr="00D03D2D" w:rsidRDefault="00EE0648" w:rsidP="00D03D2D">
      <w:pPr>
        <w:spacing w:before="120" w:after="0" w:line="240" w:lineRule="auto"/>
        <w:jc w:val="both"/>
        <w:rPr>
          <w:rFonts w:eastAsia="Times New Roman" w:cstheme="minorHAnsi"/>
          <w:lang w:eastAsia="fr-FR"/>
        </w:rPr>
      </w:pPr>
      <w:r w:rsidRPr="00A016A1">
        <w:rPr>
          <w:rFonts w:eastAsia="Times New Roman" w:cstheme="minorHAnsi"/>
          <w:lang w:eastAsia="fr-FR"/>
        </w:rPr>
        <w:t>Le restaurant universitaire Briff’O, ne répond plus aux besoins identifiés sur le secteur et nécessite une transformation.</w:t>
      </w:r>
    </w:p>
    <w:p w14:paraId="61075A9F" w14:textId="4EB73830" w:rsidR="00A016A1" w:rsidRPr="00D03D2D" w:rsidRDefault="00A016A1" w:rsidP="00A016A1">
      <w:pPr>
        <w:pStyle w:val="Default"/>
        <w:jc w:val="both"/>
        <w:rPr>
          <w:sz w:val="22"/>
          <w:szCs w:val="22"/>
        </w:rPr>
      </w:pPr>
      <w:r w:rsidRPr="00D03D2D">
        <w:rPr>
          <w:sz w:val="22"/>
          <w:szCs w:val="22"/>
        </w:rPr>
        <w:t xml:space="preserve">Ainsi, les enjeux et attendus du projet sont :  </w:t>
      </w:r>
    </w:p>
    <w:p w14:paraId="1445785D" w14:textId="5199DEB9" w:rsidR="00A016A1" w:rsidRPr="00D03D2D" w:rsidRDefault="00A016A1" w:rsidP="00A016A1">
      <w:pPr>
        <w:pStyle w:val="Paragraphedeliste"/>
        <w:numPr>
          <w:ilvl w:val="0"/>
          <w:numId w:val="35"/>
        </w:numPr>
        <w:spacing w:after="0" w:line="256" w:lineRule="auto"/>
        <w:jc w:val="both"/>
      </w:pPr>
      <w:r w:rsidRPr="00D03D2D">
        <w:t xml:space="preserve">D’apporter une réponse adaptée aux besoins de restauration des étudiants sur le campus </w:t>
      </w:r>
      <w:proofErr w:type="spellStart"/>
      <w:r w:rsidRPr="00D03D2D">
        <w:t>Briffaut</w:t>
      </w:r>
      <w:proofErr w:type="spellEnd"/>
      <w:r w:rsidRPr="00D03D2D">
        <w:t xml:space="preserve">, tout en anticipant la croissance du besoin en restauration et en améliorant le taux de prise. </w:t>
      </w:r>
    </w:p>
    <w:p w14:paraId="482742E7" w14:textId="1E9AB3B5" w:rsidR="00A016A1" w:rsidRPr="00D03D2D" w:rsidRDefault="00A016A1" w:rsidP="00A016A1">
      <w:pPr>
        <w:pStyle w:val="Paragraphedeliste"/>
        <w:numPr>
          <w:ilvl w:val="0"/>
          <w:numId w:val="35"/>
        </w:numPr>
        <w:spacing w:after="0" w:line="256" w:lineRule="auto"/>
        <w:jc w:val="both"/>
      </w:pPr>
      <w:r w:rsidRPr="00D03D2D">
        <w:t xml:space="preserve">D’apporter une offre de restauration variée et davantage adaptée aux nouvelles attentes (diversité de choix, rapidité,..) </w:t>
      </w:r>
    </w:p>
    <w:p w14:paraId="253E7DD3" w14:textId="3F43AFFB" w:rsidR="00A016A1" w:rsidRPr="00D03D2D" w:rsidRDefault="00A016A1" w:rsidP="00A016A1">
      <w:pPr>
        <w:pStyle w:val="Paragraphedeliste"/>
        <w:numPr>
          <w:ilvl w:val="0"/>
          <w:numId w:val="35"/>
        </w:numPr>
        <w:spacing w:after="0" w:line="256" w:lineRule="auto"/>
        <w:jc w:val="both"/>
      </w:pPr>
      <w:r w:rsidRPr="00D03D2D">
        <w:t xml:space="preserve">D’optimiser le fonctionnement de la restauration Valentinoise : recentrer la production des repas sur un seul site (améliorer le cadre de travail, contrôler la capacité d’emploi, limiter les charges de fonctionnement), procéder à termes à la fermeture de l’UCP </w:t>
      </w:r>
      <w:proofErr w:type="spellStart"/>
      <w:r w:rsidRPr="00D03D2D">
        <w:t>Dérodon</w:t>
      </w:r>
      <w:proofErr w:type="spellEnd"/>
      <w:r w:rsidRPr="00D03D2D">
        <w:t xml:space="preserve"> et à la transformation/valorisation des locaux.</w:t>
      </w:r>
    </w:p>
    <w:p w14:paraId="1B4F9D38" w14:textId="584F39FF" w:rsidR="00EE0648" w:rsidRPr="00EE0648" w:rsidRDefault="00EE0648" w:rsidP="00EE0648">
      <w:pPr>
        <w:spacing w:before="120" w:after="0" w:line="240" w:lineRule="auto"/>
        <w:jc w:val="both"/>
        <w:rPr>
          <w:rFonts w:eastAsia="Times New Roman" w:cstheme="minorHAnsi"/>
          <w:lang w:eastAsia="fr-FR"/>
        </w:rPr>
      </w:pPr>
    </w:p>
    <w:p w14:paraId="098C6FA2" w14:textId="6BA3611B" w:rsidR="00EE0648" w:rsidRDefault="00EE0648" w:rsidP="00EE0648">
      <w:pPr>
        <w:widowControl w:val="0"/>
        <w:tabs>
          <w:tab w:val="left" w:pos="220"/>
        </w:tabs>
        <w:autoSpaceDE w:val="0"/>
        <w:autoSpaceDN w:val="0"/>
        <w:adjustRightInd w:val="0"/>
        <w:spacing w:after="0" w:line="240" w:lineRule="exact"/>
        <w:jc w:val="both"/>
        <w:rPr>
          <w:rFonts w:ascii="Arial" w:hAnsi="Arial" w:cs="Arial"/>
          <w:b/>
          <w:color w:val="C00000"/>
          <w:sz w:val="24"/>
          <w:szCs w:val="20"/>
          <w:u w:val="single"/>
        </w:rPr>
      </w:pPr>
    </w:p>
    <w:p w14:paraId="1C5F1FAF" w14:textId="0470DB0D" w:rsidR="0003066B" w:rsidRDefault="0003066B" w:rsidP="0003066B">
      <w:pPr>
        <w:pStyle w:val="Paragraphedeliste"/>
        <w:widowControl w:val="0"/>
        <w:numPr>
          <w:ilvl w:val="0"/>
          <w:numId w:val="11"/>
        </w:numPr>
        <w:tabs>
          <w:tab w:val="left" w:pos="220"/>
        </w:tabs>
        <w:autoSpaceDE w:val="0"/>
        <w:autoSpaceDN w:val="0"/>
        <w:adjustRightInd w:val="0"/>
        <w:spacing w:after="0" w:line="240" w:lineRule="exact"/>
        <w:jc w:val="both"/>
        <w:rPr>
          <w:rFonts w:ascii="Arial" w:hAnsi="Arial" w:cs="Arial"/>
          <w:b/>
          <w:color w:val="C00000"/>
          <w:sz w:val="24"/>
          <w:szCs w:val="20"/>
          <w:u w:val="single"/>
        </w:rPr>
      </w:pPr>
      <w:bookmarkStart w:id="2" w:name="_Hlk219192886"/>
      <w:r>
        <w:rPr>
          <w:rFonts w:ascii="Arial" w:hAnsi="Arial" w:cs="Arial"/>
          <w:b/>
          <w:color w:val="C00000"/>
          <w:sz w:val="24"/>
          <w:szCs w:val="20"/>
          <w:u w:val="single"/>
        </w:rPr>
        <w:t xml:space="preserve">Le </w:t>
      </w:r>
      <w:r w:rsidRPr="00E47A96">
        <w:rPr>
          <w:rFonts w:ascii="Arial" w:hAnsi="Arial" w:cs="Arial"/>
          <w:b/>
          <w:color w:val="C00000"/>
          <w:sz w:val="24"/>
          <w:szCs w:val="20"/>
          <w:u w:val="single"/>
        </w:rPr>
        <w:t xml:space="preserve">projet </w:t>
      </w:r>
    </w:p>
    <w:bookmarkEnd w:id="2"/>
    <w:p w14:paraId="75D13F0B" w14:textId="776C7B1C" w:rsidR="00EE0648" w:rsidRDefault="00EE0648" w:rsidP="00EE0648">
      <w:pPr>
        <w:widowControl w:val="0"/>
        <w:tabs>
          <w:tab w:val="left" w:pos="220"/>
        </w:tabs>
        <w:autoSpaceDE w:val="0"/>
        <w:autoSpaceDN w:val="0"/>
        <w:adjustRightInd w:val="0"/>
        <w:spacing w:after="0" w:line="240" w:lineRule="exact"/>
        <w:jc w:val="both"/>
        <w:rPr>
          <w:rFonts w:ascii="Arial" w:hAnsi="Arial" w:cs="Arial"/>
          <w:b/>
          <w:color w:val="C00000"/>
          <w:sz w:val="24"/>
          <w:szCs w:val="20"/>
          <w:u w:val="single"/>
        </w:rPr>
      </w:pPr>
    </w:p>
    <w:p w14:paraId="39963434" w14:textId="0091ED74" w:rsidR="0093636F" w:rsidRDefault="007C59E1" w:rsidP="0096250F">
      <w:pPr>
        <w:jc w:val="both"/>
      </w:pPr>
      <w:r w:rsidRPr="0053431A">
        <w:rPr>
          <w:rFonts w:ascii="Arial" w:hAnsi="Arial" w:cs="Arial"/>
          <w:sz w:val="20"/>
          <w:szCs w:val="20"/>
        </w:rPr>
        <w:t>L</w:t>
      </w:r>
      <w:r w:rsidR="007A3479">
        <w:t>’opération concerne l</w:t>
      </w:r>
      <w:r w:rsidR="00D9027E">
        <w:t xml:space="preserve">e restaurant </w:t>
      </w:r>
      <w:r w:rsidR="007A3479">
        <w:t xml:space="preserve">universitaire </w:t>
      </w:r>
      <w:r w:rsidR="00D9027E">
        <w:rPr>
          <w:b/>
          <w:bCs/>
        </w:rPr>
        <w:t>Briff’O</w:t>
      </w:r>
      <w:r w:rsidR="007A3479" w:rsidRPr="008B72CD">
        <w:rPr>
          <w:b/>
          <w:bCs/>
        </w:rPr>
        <w:t>,</w:t>
      </w:r>
      <w:r w:rsidR="007A3479">
        <w:t xml:space="preserve"> adressée </w:t>
      </w:r>
      <w:r w:rsidR="00B25359">
        <w:t xml:space="preserve">au </w:t>
      </w:r>
      <w:hyperlink r:id="rId8" w:history="1">
        <w:r w:rsidR="00B25359" w:rsidRPr="00E87658">
          <w:t>26 Rue Barthélémy de Laffemas, à Valence</w:t>
        </w:r>
      </w:hyperlink>
      <w:r w:rsidR="00B25359" w:rsidRPr="00E87658">
        <w:t xml:space="preserve"> (26000)</w:t>
      </w:r>
      <w:r w:rsidR="007A3479" w:rsidRPr="00E87658">
        <w:t>.</w:t>
      </w:r>
    </w:p>
    <w:p w14:paraId="06331C08" w14:textId="445BC12B" w:rsidR="0093636F" w:rsidRDefault="00B25359" w:rsidP="00B25359">
      <w:pPr>
        <w:jc w:val="center"/>
      </w:pPr>
      <w:r w:rsidRPr="00041E96">
        <w:rPr>
          <w:noProof/>
        </w:rPr>
        <w:drawing>
          <wp:inline distT="0" distB="0" distL="0" distR="0" wp14:anchorId="0F0E57FB" wp14:editId="332A6FB4">
            <wp:extent cx="3486150" cy="2533650"/>
            <wp:effectExtent l="0" t="0" r="0" b="0"/>
            <wp:docPr id="815538282" name="Image 1" descr="Une image contenant Conception urbaine, Photographie aérienne, plein air, bâti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538282" name="Image 1" descr="Une image contenant Conception urbaine, Photographie aérienne, plein air, bâtiment&#10;&#10;Description générée automatiquement"/>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86150" cy="2533650"/>
                    </a:xfrm>
                    <a:prstGeom prst="rect">
                      <a:avLst/>
                    </a:prstGeom>
                  </pic:spPr>
                </pic:pic>
              </a:graphicData>
            </a:graphic>
          </wp:inline>
        </w:drawing>
      </w:r>
    </w:p>
    <w:p w14:paraId="75EBC64A" w14:textId="2C9368E4" w:rsidR="00B25359" w:rsidRDefault="007A3479" w:rsidP="0096250F">
      <w:pPr>
        <w:jc w:val="both"/>
      </w:pPr>
      <w:r>
        <w:t>L</w:t>
      </w:r>
      <w:r w:rsidR="00B25359">
        <w:t>e</w:t>
      </w:r>
      <w:r w:rsidR="00856536">
        <w:t xml:space="preserve"> restaurant</w:t>
      </w:r>
      <w:r w:rsidR="00B25359">
        <w:t xml:space="preserve"> est principalement composé de 3 </w:t>
      </w:r>
      <w:r w:rsidR="0003066B">
        <w:t>parties</w:t>
      </w:r>
      <w:r w:rsidR="00B25359">
        <w:t> ;</w:t>
      </w:r>
    </w:p>
    <w:p w14:paraId="41CA2BA6" w14:textId="1675CD5A" w:rsidR="00B25359" w:rsidRDefault="00B25359" w:rsidP="00B25359">
      <w:pPr>
        <w:pStyle w:val="ARRO-Puce2"/>
      </w:pPr>
      <w:r>
        <w:t>La « ferme »</w:t>
      </w:r>
      <w:r w:rsidR="007A3479">
        <w:t xml:space="preserve">, </w:t>
      </w:r>
      <w:r>
        <w:t>bâtiment originel du site</w:t>
      </w:r>
      <w:r w:rsidR="00804C32">
        <w:t xml:space="preserve"> datant du début du XXème siècle</w:t>
      </w:r>
      <w:r>
        <w:t xml:space="preserve">, est l’ouvrage dominant du restaurant, et a été rénové </w:t>
      </w:r>
      <w:r w:rsidR="00804C32">
        <w:t xml:space="preserve">1996 puis </w:t>
      </w:r>
      <w:r>
        <w:t>en 2016.</w:t>
      </w:r>
    </w:p>
    <w:p w14:paraId="2573B13A" w14:textId="77777777" w:rsidR="00B25359" w:rsidRDefault="00B25359" w:rsidP="00B25359">
      <w:pPr>
        <w:pStyle w:val="ARRO-Puce2"/>
      </w:pPr>
      <w:r>
        <w:t xml:space="preserve">L’extension process, </w:t>
      </w:r>
      <w:r w:rsidR="007A3479">
        <w:t xml:space="preserve">construite en </w:t>
      </w:r>
      <w:r>
        <w:t>2016</w:t>
      </w:r>
      <w:r w:rsidR="007A3479">
        <w:t xml:space="preserve">, </w:t>
      </w:r>
      <w:r>
        <w:t xml:space="preserve">complète la ferme au nord-est </w:t>
      </w:r>
    </w:p>
    <w:p w14:paraId="591D0B0D" w14:textId="07671F9E" w:rsidR="00B25359" w:rsidRDefault="00B25359" w:rsidP="00B25359">
      <w:pPr>
        <w:pStyle w:val="ARRO-Puce2"/>
      </w:pPr>
      <w:r>
        <w:t>L’extension VAE (vente à emporter), également construite en 2016, prolonge la ferme au sud.</w:t>
      </w:r>
    </w:p>
    <w:p w14:paraId="09876D1A" w14:textId="77777777" w:rsidR="00856536" w:rsidRPr="00856536" w:rsidRDefault="00856536" w:rsidP="00856536">
      <w:pPr>
        <w:jc w:val="both"/>
      </w:pPr>
      <w:r w:rsidRPr="00856536">
        <w:t xml:space="preserve">Le projet consiste en la transformation et l’extension du restaurant universitaire Briff’O en répondant à deux enjeux majeurs : </w:t>
      </w:r>
    </w:p>
    <w:p w14:paraId="3166D2F7" w14:textId="739AD86A" w:rsidR="00856536" w:rsidRPr="00856536" w:rsidRDefault="00856536" w:rsidP="00856536">
      <w:pPr>
        <w:pStyle w:val="Paragraphedeliste"/>
        <w:numPr>
          <w:ilvl w:val="0"/>
          <w:numId w:val="36"/>
        </w:numPr>
        <w:jc w:val="both"/>
      </w:pPr>
      <w:r w:rsidRPr="00856536">
        <w:t xml:space="preserve">Créer une cuisine centrale (UCP) d’une capacité de production de 2400 repas /jour, visant à anticiper la croissance du besoin en restauration de l’ensemble du domaine universitaire valentinois. </w:t>
      </w:r>
    </w:p>
    <w:p w14:paraId="44AA7403" w14:textId="7B02ED92" w:rsidR="00856536" w:rsidRPr="00856536" w:rsidRDefault="00856536" w:rsidP="00856536">
      <w:pPr>
        <w:pStyle w:val="Paragraphedeliste"/>
        <w:numPr>
          <w:ilvl w:val="0"/>
          <w:numId w:val="36"/>
        </w:numPr>
        <w:jc w:val="both"/>
      </w:pPr>
      <w:r w:rsidRPr="00856536">
        <w:t xml:space="preserve">Augmenter la capacité d’accueil du RU en passant de 600 repas/jours à 1500 repas/jour sur le site même de </w:t>
      </w:r>
      <w:proofErr w:type="spellStart"/>
      <w:r w:rsidRPr="00856536">
        <w:t>briff’O</w:t>
      </w:r>
      <w:proofErr w:type="spellEnd"/>
      <w:r w:rsidRPr="00856536">
        <w:t xml:space="preserve"> </w:t>
      </w:r>
    </w:p>
    <w:p w14:paraId="153A3C80" w14:textId="7E1000B9" w:rsidR="00997835" w:rsidRPr="00856536" w:rsidRDefault="00856536" w:rsidP="00856536">
      <w:pPr>
        <w:jc w:val="both"/>
      </w:pPr>
      <w:r w:rsidRPr="00856536">
        <w:t>Pour répondre à ce double-enjeu, le projet se traduira par une réorganisation complète du site</w:t>
      </w:r>
      <w:r>
        <w:t xml:space="preserve"> qui subira une importante transformation avec une augmentation significative de la surface du bâtiment (920 m² =&gt; 2 287 m² SU)  </w:t>
      </w:r>
    </w:p>
    <w:p w14:paraId="1C5666D7" w14:textId="654D0522" w:rsidR="002569CF" w:rsidRPr="00856536" w:rsidRDefault="000D3383" w:rsidP="00856536">
      <w:pPr>
        <w:spacing w:before="120" w:after="0" w:line="240" w:lineRule="auto"/>
        <w:jc w:val="both"/>
        <w:rPr>
          <w:rFonts w:eastAsia="Times New Roman" w:cstheme="minorHAnsi"/>
          <w:lang w:eastAsia="fr-FR"/>
        </w:rPr>
      </w:pPr>
      <w:r>
        <w:rPr>
          <w:rFonts w:eastAsia="Times New Roman" w:cstheme="minorHAnsi"/>
          <w:lang w:eastAsia="fr-FR"/>
        </w:rPr>
        <w:t>L</w:t>
      </w:r>
      <w:r w:rsidR="00040A48">
        <w:rPr>
          <w:rFonts w:eastAsia="Times New Roman" w:cstheme="minorHAnsi"/>
          <w:lang w:eastAsia="fr-FR"/>
        </w:rPr>
        <w:t>’opération</w:t>
      </w:r>
      <w:r w:rsidR="00105C9B">
        <w:rPr>
          <w:rFonts w:eastAsia="Times New Roman" w:cstheme="minorHAnsi"/>
          <w:lang w:eastAsia="fr-FR"/>
        </w:rPr>
        <w:t xml:space="preserve">, de rénovation lourde, </w:t>
      </w:r>
      <w:r>
        <w:rPr>
          <w:rFonts w:eastAsia="Times New Roman" w:cstheme="minorHAnsi"/>
          <w:lang w:eastAsia="fr-FR"/>
        </w:rPr>
        <w:t>visera à conserver au maximum le clos</w:t>
      </w:r>
      <w:r w:rsidR="00040A48">
        <w:rPr>
          <w:rFonts w:eastAsia="Times New Roman" w:cstheme="minorHAnsi"/>
          <w:lang w:eastAsia="fr-FR"/>
        </w:rPr>
        <w:t>-</w:t>
      </w:r>
      <w:r>
        <w:rPr>
          <w:rFonts w:eastAsia="Times New Roman" w:cstheme="minorHAnsi"/>
          <w:lang w:eastAsia="fr-FR"/>
        </w:rPr>
        <w:t xml:space="preserve">couvert. Par le projet de reconfiguration intérieur, notamment </w:t>
      </w:r>
      <w:r w:rsidR="00105C9B">
        <w:rPr>
          <w:rFonts w:eastAsia="Times New Roman" w:cstheme="minorHAnsi"/>
          <w:lang w:eastAsia="fr-FR"/>
        </w:rPr>
        <w:t>au regard</w:t>
      </w:r>
      <w:r>
        <w:rPr>
          <w:rFonts w:eastAsia="Times New Roman" w:cstheme="minorHAnsi"/>
          <w:lang w:eastAsia="fr-FR"/>
        </w:rPr>
        <w:t xml:space="preserve"> des règles d’hygiène (marche en avant), il est peu envisageable de </w:t>
      </w:r>
      <w:r w:rsidR="008C33B8">
        <w:rPr>
          <w:rFonts w:eastAsia="Times New Roman" w:cstheme="minorHAnsi"/>
          <w:lang w:eastAsia="fr-FR"/>
        </w:rPr>
        <w:t>conserver</w:t>
      </w:r>
      <w:r w:rsidR="000530F7">
        <w:rPr>
          <w:rFonts w:eastAsia="Times New Roman" w:cstheme="minorHAnsi"/>
          <w:lang w:eastAsia="fr-FR"/>
        </w:rPr>
        <w:t xml:space="preserve"> des ouvrages de second œuvre</w:t>
      </w:r>
      <w:r w:rsidR="00040A48">
        <w:rPr>
          <w:rFonts w:eastAsia="Times New Roman" w:cstheme="minorHAnsi"/>
          <w:lang w:eastAsia="fr-FR"/>
        </w:rPr>
        <w:t xml:space="preserve"> et/ou </w:t>
      </w:r>
      <w:r w:rsidR="00105C9B">
        <w:rPr>
          <w:rFonts w:eastAsia="Times New Roman" w:cstheme="minorHAnsi"/>
          <w:lang w:eastAsia="fr-FR"/>
        </w:rPr>
        <w:t xml:space="preserve">d’équipements </w:t>
      </w:r>
      <w:r w:rsidR="00040A48">
        <w:rPr>
          <w:rFonts w:eastAsia="Times New Roman" w:cstheme="minorHAnsi"/>
          <w:lang w:eastAsia="fr-FR"/>
        </w:rPr>
        <w:t>techniques.</w:t>
      </w:r>
    </w:p>
    <w:p w14:paraId="342A75F4" w14:textId="56CAC5F6" w:rsidR="0093636F" w:rsidRDefault="0093636F" w:rsidP="0093636F">
      <w:pPr>
        <w:pStyle w:val="ARRO-Normal"/>
      </w:pPr>
      <w:r>
        <w:t>Le projet consiste en l</w:t>
      </w:r>
      <w:r w:rsidR="00040A48">
        <w:t>a</w:t>
      </w:r>
      <w:r w:rsidR="00040A48" w:rsidRPr="00040A48">
        <w:t xml:space="preserve"> </w:t>
      </w:r>
      <w:r w:rsidR="00040A48">
        <w:t>transformation et extension du RU</w:t>
      </w:r>
      <w:r>
        <w:t>.</w:t>
      </w:r>
      <w:r w:rsidRPr="00FC458D">
        <w:t xml:space="preserve"> </w:t>
      </w:r>
    </w:p>
    <w:p w14:paraId="5BFBD034" w14:textId="77777777" w:rsidR="0093636F" w:rsidRDefault="0093636F" w:rsidP="0093636F">
      <w:pPr>
        <w:pStyle w:val="ARRO-Puce1"/>
      </w:pPr>
      <w:r>
        <w:t>A ce stade, les travaux prévus sont :</w:t>
      </w:r>
    </w:p>
    <w:p w14:paraId="3DE531CC" w14:textId="7E9A047C" w:rsidR="00E87658" w:rsidRDefault="00E87658" w:rsidP="00E87658">
      <w:pPr>
        <w:pStyle w:val="ARRO-Puce2"/>
      </w:pPr>
      <w:r>
        <w:t>La dépose et stockage des équipements de cuisine conservés</w:t>
      </w:r>
      <w:r w:rsidR="000F053C">
        <w:t> ;</w:t>
      </w:r>
    </w:p>
    <w:p w14:paraId="6221B201" w14:textId="7FFC503B" w:rsidR="00E87658" w:rsidRDefault="00040A48" w:rsidP="00E87658">
      <w:pPr>
        <w:pStyle w:val="ARRO-Puce2"/>
      </w:pPr>
      <w:r>
        <w:t xml:space="preserve">Le curage </w:t>
      </w:r>
      <w:r w:rsidR="00E87658">
        <w:t xml:space="preserve">intérieur </w:t>
      </w:r>
      <w:r>
        <w:t>complet</w:t>
      </w:r>
      <w:r w:rsidR="00D44371">
        <w:t xml:space="preserve"> – Absence d’amiante</w:t>
      </w:r>
      <w:r w:rsidR="000F053C">
        <w:t>;</w:t>
      </w:r>
    </w:p>
    <w:p w14:paraId="543640F3" w14:textId="0A406D79" w:rsidR="00040A48" w:rsidRDefault="00040A48" w:rsidP="00040A48">
      <w:pPr>
        <w:pStyle w:val="ARRO-Puce2"/>
      </w:pPr>
      <w:r>
        <w:lastRenderedPageBreak/>
        <w:t>La déconstruction de la VAE (appendice Sud)</w:t>
      </w:r>
      <w:r w:rsidR="000F053C">
        <w:t> ;</w:t>
      </w:r>
      <w:r>
        <w:t xml:space="preserve"> </w:t>
      </w:r>
    </w:p>
    <w:p w14:paraId="0BCB8935" w14:textId="7781FB10" w:rsidR="00040A48" w:rsidRDefault="00040A48" w:rsidP="00040A48">
      <w:pPr>
        <w:pStyle w:val="ARRO-Puce2"/>
      </w:pPr>
      <w:r>
        <w:t>La réalisation d</w:t>
      </w:r>
      <w:r w:rsidR="00E87658">
        <w:t>’ouvrage en sous-œuvre</w:t>
      </w:r>
      <w:r w:rsidR="000F053C">
        <w:t> ;</w:t>
      </w:r>
    </w:p>
    <w:p w14:paraId="021C2F43" w14:textId="4A1DC114" w:rsidR="00E87658" w:rsidRDefault="00E87658" w:rsidP="00040A48">
      <w:pPr>
        <w:pStyle w:val="ARRO-Puce2"/>
      </w:pPr>
      <w:r>
        <w:t>La construction des nouveaux espaces (extensions)</w:t>
      </w:r>
      <w:r w:rsidR="000F053C">
        <w:t> ;</w:t>
      </w:r>
    </w:p>
    <w:p w14:paraId="1E91C03B" w14:textId="1BE00AFB" w:rsidR="00E87658" w:rsidRDefault="00E87658" w:rsidP="00040A48">
      <w:pPr>
        <w:pStyle w:val="ARRO-Puce2"/>
      </w:pPr>
      <w:r>
        <w:t>La dépose et/ou remplacement des menuiseries extérieures</w:t>
      </w:r>
      <w:r w:rsidR="000F053C">
        <w:t> ;</w:t>
      </w:r>
    </w:p>
    <w:p w14:paraId="71840593" w14:textId="3424143E" w:rsidR="00E87658" w:rsidRDefault="00E87658" w:rsidP="0093636F">
      <w:pPr>
        <w:pStyle w:val="ARRO-Puce2"/>
      </w:pPr>
      <w:r>
        <w:t>Le remplacement des complexes d’étanchéité</w:t>
      </w:r>
      <w:r w:rsidR="000F053C">
        <w:t> ;</w:t>
      </w:r>
    </w:p>
    <w:p w14:paraId="5720AF3F" w14:textId="546C1F3E" w:rsidR="0093636F" w:rsidRDefault="00D44371" w:rsidP="0093636F">
      <w:pPr>
        <w:pStyle w:val="ARRO-Puce2"/>
      </w:pPr>
      <w:r>
        <w:t xml:space="preserve">Le </w:t>
      </w:r>
      <w:r w:rsidR="00105C9B">
        <w:t xml:space="preserve">réagencement et </w:t>
      </w:r>
      <w:r w:rsidR="00040A48">
        <w:t xml:space="preserve">réaménagement </w:t>
      </w:r>
      <w:r w:rsidR="00105C9B">
        <w:t xml:space="preserve">intérieur </w:t>
      </w:r>
      <w:r w:rsidR="00040A48">
        <w:t xml:space="preserve">complet </w:t>
      </w:r>
    </w:p>
    <w:p w14:paraId="4BD9D6D7" w14:textId="63A9E39C" w:rsidR="00040A48" w:rsidRDefault="00040A48" w:rsidP="0093636F">
      <w:pPr>
        <w:pStyle w:val="ARRO-Puce2"/>
      </w:pPr>
      <w:r>
        <w:t>L</w:t>
      </w:r>
      <w:r w:rsidR="00E87658">
        <w:t>’embellissement des façades conservés</w:t>
      </w:r>
      <w:r w:rsidR="000F053C">
        <w:t> ;</w:t>
      </w:r>
    </w:p>
    <w:p w14:paraId="6920BC59" w14:textId="29E23145" w:rsidR="00D44371" w:rsidRDefault="00D44371" w:rsidP="0093636F">
      <w:pPr>
        <w:pStyle w:val="ARRO-Puce2"/>
      </w:pPr>
      <w:r>
        <w:t>Le traitement thermique des ouvrages conservés ;</w:t>
      </w:r>
    </w:p>
    <w:p w14:paraId="27CCC5C9" w14:textId="7BAFDA4B" w:rsidR="00105C9B" w:rsidRDefault="00105C9B" w:rsidP="00105C9B">
      <w:pPr>
        <w:pStyle w:val="ARRO-Puce2"/>
      </w:pPr>
      <w:r>
        <w:t>Le traitement paysager de la parcelle, y compris ouvrages périphériques ;</w:t>
      </w:r>
    </w:p>
    <w:p w14:paraId="75CC801D" w14:textId="33DF494D" w:rsidR="00105C9B" w:rsidRDefault="00105C9B" w:rsidP="00105C9B">
      <w:pPr>
        <w:pStyle w:val="ARRO-Puce2"/>
      </w:pPr>
      <w:r>
        <w:t>L</w:t>
      </w:r>
      <w:r w:rsidR="00856536">
        <w:t>a</w:t>
      </w:r>
      <w:r>
        <w:t xml:space="preserve"> réalisation des réseaux, voiries et accès, dont la création d’un parvis au sud</w:t>
      </w:r>
    </w:p>
    <w:p w14:paraId="0E421A91" w14:textId="68B714C2" w:rsidR="0093636F" w:rsidRPr="00856536" w:rsidRDefault="00E87658" w:rsidP="00856536">
      <w:pPr>
        <w:pStyle w:val="ARRO-Puce2"/>
      </w:pPr>
      <w:r>
        <w:t xml:space="preserve">Le raccordement aux réseaux de concessionnaire depuis rue </w:t>
      </w:r>
      <w:r w:rsidRPr="00E87658">
        <w:t>Barthélémy de Laffemas</w:t>
      </w:r>
      <w:r w:rsidR="000F053C">
        <w:t> ;</w:t>
      </w:r>
    </w:p>
    <w:p w14:paraId="13BE588F" w14:textId="085812C3" w:rsidR="0003066B" w:rsidRDefault="0003066B">
      <w:pPr>
        <w:rPr>
          <w:rFonts w:ascii="Arial" w:hAnsi="Arial" w:cs="Arial"/>
          <w:b/>
          <w:color w:val="C00000"/>
          <w:sz w:val="24"/>
          <w:szCs w:val="20"/>
          <w:u w:val="single"/>
        </w:rPr>
      </w:pPr>
    </w:p>
    <w:p w14:paraId="672D8744" w14:textId="425E0D8C" w:rsidR="008C33B8" w:rsidRDefault="00700626" w:rsidP="0005598C">
      <w:pPr>
        <w:pStyle w:val="ARRO-Normal"/>
      </w:pPr>
      <w:r>
        <w:t xml:space="preserve">Le CROUS Grenoble-Alpes </w:t>
      </w:r>
      <w:r w:rsidR="00D03D2D">
        <w:t>a</w:t>
      </w:r>
      <w:r>
        <w:t xml:space="preserve"> pour ambition de procéder à la réception de l’opération en</w:t>
      </w:r>
      <w:r w:rsidR="008C33B8">
        <w:t xml:space="preserve"> Décembre 2028</w:t>
      </w:r>
      <w:r>
        <w:t>, et une m</w:t>
      </w:r>
      <w:r w:rsidR="000F053C">
        <w:t xml:space="preserve">ise en exploitation </w:t>
      </w:r>
      <w:r w:rsidR="00D03D2D">
        <w:t>du restaurant dans sa nouvelle configuration à la rentrée de</w:t>
      </w:r>
      <w:r>
        <w:t xml:space="preserve"> </w:t>
      </w:r>
      <w:r w:rsidR="000F053C">
        <w:t>janvier 2029</w:t>
      </w:r>
      <w:r>
        <w:t>.</w:t>
      </w:r>
    </w:p>
    <w:p w14:paraId="084B4F9C" w14:textId="7CCDDC18" w:rsidR="000F053C" w:rsidRPr="008C33B8" w:rsidRDefault="00700626" w:rsidP="0005598C">
      <w:pPr>
        <w:pStyle w:val="ARRO-Normal"/>
      </w:pPr>
      <w:r>
        <w:t>L’</w:t>
      </w:r>
      <w:r w:rsidR="000F053C">
        <w:t xml:space="preserve">enveloppe </w:t>
      </w:r>
      <w:r>
        <w:t xml:space="preserve">du coût </w:t>
      </w:r>
      <w:r w:rsidR="000F053C">
        <w:t xml:space="preserve">travaux est </w:t>
      </w:r>
      <w:r>
        <w:t>arrêté à</w:t>
      </w:r>
      <w:r w:rsidR="000F053C">
        <w:t xml:space="preserve"> 6,3</w:t>
      </w:r>
      <w:r w:rsidR="00AF67FC">
        <w:t>65</w:t>
      </w:r>
      <w:r w:rsidR="000F053C">
        <w:t xml:space="preserve"> millions d’euros HT (valeur </w:t>
      </w:r>
      <w:r w:rsidR="00D44371">
        <w:t>07-</w:t>
      </w:r>
      <w:r w:rsidR="000F053C">
        <w:t>2025)</w:t>
      </w:r>
      <w:r w:rsidR="00AF67FC">
        <w:t xml:space="preserve">, compris équipements et aménagements. </w:t>
      </w:r>
    </w:p>
    <w:p w14:paraId="07406097" w14:textId="4BC63DFF" w:rsidR="0003066B" w:rsidRDefault="0003066B">
      <w:pPr>
        <w:rPr>
          <w:rFonts w:ascii="Arial" w:hAnsi="Arial" w:cs="Arial"/>
          <w:b/>
          <w:color w:val="C00000"/>
          <w:sz w:val="24"/>
          <w:szCs w:val="20"/>
          <w:u w:val="single"/>
        </w:rPr>
      </w:pPr>
    </w:p>
    <w:p w14:paraId="0F4541DF" w14:textId="6EFCC081" w:rsidR="0003066B" w:rsidRDefault="0003066B">
      <w:pPr>
        <w:rPr>
          <w:rFonts w:ascii="Arial" w:hAnsi="Arial" w:cs="Arial"/>
          <w:b/>
          <w:color w:val="C00000"/>
          <w:sz w:val="24"/>
          <w:szCs w:val="20"/>
          <w:u w:val="single"/>
        </w:rPr>
      </w:pPr>
    </w:p>
    <w:p w14:paraId="2B757C96" w14:textId="77777777" w:rsidR="0003066B" w:rsidRDefault="0003066B" w:rsidP="00105C9B">
      <w:pPr>
        <w:rPr>
          <w:rFonts w:ascii="Arial" w:hAnsi="Arial" w:cs="Arial"/>
          <w:b/>
          <w:color w:val="C00000"/>
          <w:sz w:val="24"/>
          <w:szCs w:val="20"/>
          <w:u w:val="single"/>
        </w:rPr>
      </w:pPr>
    </w:p>
    <w:sectPr w:rsidR="0003066B" w:rsidSect="004F0003">
      <w:headerReference w:type="default" r:id="rId10"/>
      <w:footerReference w:type="default" r:id="rId11"/>
      <w:pgSz w:w="11906" w:h="16838"/>
      <w:pgMar w:top="1417" w:right="1417" w:bottom="1417" w:left="1417" w:header="19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03ECA9" w14:textId="77777777" w:rsidR="009D5F1B" w:rsidRDefault="009D5F1B" w:rsidP="00E5416B">
      <w:pPr>
        <w:spacing w:after="0" w:line="240" w:lineRule="auto"/>
      </w:pPr>
      <w:r>
        <w:separator/>
      </w:r>
    </w:p>
  </w:endnote>
  <w:endnote w:type="continuationSeparator" w:id="0">
    <w:p w14:paraId="6DEA2BE0" w14:textId="77777777" w:rsidR="009D5F1B" w:rsidRDefault="009D5F1B" w:rsidP="00E541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58863846"/>
      <w:docPartObj>
        <w:docPartGallery w:val="Page Numbers (Bottom of Page)"/>
        <w:docPartUnique/>
      </w:docPartObj>
    </w:sdtPr>
    <w:sdtEndPr/>
    <w:sdtContent>
      <w:p w14:paraId="6AB2327A" w14:textId="3D0CCFD6" w:rsidR="0053431A" w:rsidRDefault="0053431A">
        <w:pPr>
          <w:pStyle w:val="Pieddepage"/>
          <w:jc w:val="right"/>
        </w:pPr>
        <w:r>
          <w:fldChar w:fldCharType="begin"/>
        </w:r>
        <w:r>
          <w:instrText>PAGE   \* MERGEFORMAT</w:instrText>
        </w:r>
        <w:r>
          <w:fldChar w:fldCharType="separate"/>
        </w:r>
        <w:r>
          <w:t>2</w:t>
        </w:r>
        <w:r>
          <w:fldChar w:fldCharType="end"/>
        </w:r>
      </w:p>
    </w:sdtContent>
  </w:sdt>
  <w:p w14:paraId="0E265504" w14:textId="77777777" w:rsidR="0053431A" w:rsidRDefault="0053431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8DF7D5" w14:textId="77777777" w:rsidR="009D5F1B" w:rsidRDefault="009D5F1B" w:rsidP="00E5416B">
      <w:pPr>
        <w:spacing w:after="0" w:line="240" w:lineRule="auto"/>
      </w:pPr>
      <w:r>
        <w:separator/>
      </w:r>
    </w:p>
  </w:footnote>
  <w:footnote w:type="continuationSeparator" w:id="0">
    <w:p w14:paraId="79D5430F" w14:textId="77777777" w:rsidR="009D5F1B" w:rsidRDefault="009D5F1B" w:rsidP="00E5416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1DAF1" w14:textId="67A5DF43" w:rsidR="00E5416B" w:rsidRDefault="00E5416B">
    <w:pPr>
      <w:pStyle w:val="En-tte"/>
    </w:pPr>
    <w:r w:rsidRPr="00E51AC6">
      <w:rPr>
        <w:noProof/>
      </w:rPr>
      <w:drawing>
        <wp:anchor distT="0" distB="0" distL="114300" distR="114300" simplePos="0" relativeHeight="251659264" behindDoc="1" locked="0" layoutInCell="1" allowOverlap="1" wp14:anchorId="1EED20BA" wp14:editId="61730BD1">
          <wp:simplePos x="0" y="0"/>
          <wp:positionH relativeFrom="column">
            <wp:posOffset>-5324</wp:posOffset>
          </wp:positionH>
          <wp:positionV relativeFrom="page">
            <wp:posOffset>473133</wp:posOffset>
          </wp:positionV>
          <wp:extent cx="895985" cy="895985"/>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95985" cy="895985"/>
                  </a:xfrm>
                  <a:prstGeom prst="rect">
                    <a:avLst/>
                  </a:prstGeom>
                  <a:noFill/>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026FA8"/>
    <w:multiLevelType w:val="multilevel"/>
    <w:tmpl w:val="A3522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4F63CF"/>
    <w:multiLevelType w:val="hybridMultilevel"/>
    <w:tmpl w:val="65723154"/>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D7612B5"/>
    <w:multiLevelType w:val="hybridMultilevel"/>
    <w:tmpl w:val="BBB6D44C"/>
    <w:lvl w:ilvl="0" w:tplc="FFFFFFFF">
      <w:start w:val="1"/>
      <w:numFmt w:val="bullet"/>
      <w:lvlText w:val=""/>
      <w:lvlJc w:val="left"/>
      <w:pPr>
        <w:ind w:left="720" w:hanging="360"/>
      </w:pPr>
      <w:rPr>
        <w:rFonts w:ascii="Wingdings 3" w:hAnsi="Wingdings 3" w:hint="default"/>
        <w:color w:val="C55904"/>
      </w:rPr>
    </w:lvl>
    <w:lvl w:ilvl="1" w:tplc="194A7A9A">
      <w:start w:val="1"/>
      <w:numFmt w:val="bullet"/>
      <w:pStyle w:val="ARRO-Puce2"/>
      <w:lvlText w:val=""/>
      <w:lvlJc w:val="left"/>
      <w:pPr>
        <w:ind w:left="7590" w:hanging="360"/>
      </w:pPr>
      <w:rPr>
        <w:rFonts w:ascii="Wingdings" w:hAnsi="Wingdings" w:hint="default"/>
        <w:color w:val="C00000"/>
      </w:rPr>
    </w:lvl>
    <w:lvl w:ilvl="2" w:tplc="FFFFFFFF">
      <w:start w:val="1"/>
      <w:numFmt w:val="bullet"/>
      <w:lvlText w:val=""/>
      <w:lvlJc w:val="left"/>
      <w:pPr>
        <w:ind w:left="2160" w:hanging="360"/>
      </w:pPr>
      <w:rPr>
        <w:rFonts w:ascii="Wingdings" w:hAnsi="Wingdings" w:hint="default"/>
      </w:rPr>
    </w:lvl>
    <w:lvl w:ilvl="3" w:tplc="D94E3FA4">
      <w:numFmt w:val="bullet"/>
      <w:lvlText w:val="-"/>
      <w:lvlJc w:val="left"/>
      <w:pPr>
        <w:ind w:left="2880" w:hanging="360"/>
      </w:pPr>
      <w:rPr>
        <w:rFonts w:ascii="Calibri" w:eastAsia="Times New Roman" w:hAnsi="Calibri" w:cs="Calibri"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080376D"/>
    <w:multiLevelType w:val="hybridMultilevel"/>
    <w:tmpl w:val="0E62324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71F2D6F"/>
    <w:multiLevelType w:val="hybridMultilevel"/>
    <w:tmpl w:val="4B36BF5E"/>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7703F58"/>
    <w:multiLevelType w:val="hybridMultilevel"/>
    <w:tmpl w:val="372CE5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01A0FA0"/>
    <w:multiLevelType w:val="hybridMultilevel"/>
    <w:tmpl w:val="3FF85CE4"/>
    <w:lvl w:ilvl="0" w:tplc="FFFFFFFF">
      <w:start w:val="1"/>
      <w:numFmt w:val="bullet"/>
      <w:lvlText w:val=""/>
      <w:lvlJc w:val="left"/>
      <w:pPr>
        <w:ind w:left="1110" w:hanging="360"/>
      </w:pPr>
      <w:rPr>
        <w:rFonts w:ascii="Wingdings" w:hAnsi="Wingdings" w:hint="default"/>
      </w:rPr>
    </w:lvl>
    <w:lvl w:ilvl="1" w:tplc="040C0003" w:tentative="1">
      <w:start w:val="1"/>
      <w:numFmt w:val="bullet"/>
      <w:lvlText w:val="o"/>
      <w:lvlJc w:val="left"/>
      <w:pPr>
        <w:ind w:left="1830" w:hanging="360"/>
      </w:pPr>
      <w:rPr>
        <w:rFonts w:ascii="Courier New" w:hAnsi="Courier New" w:cs="Courier New" w:hint="default"/>
      </w:rPr>
    </w:lvl>
    <w:lvl w:ilvl="2" w:tplc="040C0005" w:tentative="1">
      <w:start w:val="1"/>
      <w:numFmt w:val="bullet"/>
      <w:lvlText w:val=""/>
      <w:lvlJc w:val="left"/>
      <w:pPr>
        <w:ind w:left="2550" w:hanging="360"/>
      </w:pPr>
      <w:rPr>
        <w:rFonts w:ascii="Wingdings" w:hAnsi="Wingdings" w:hint="default"/>
      </w:rPr>
    </w:lvl>
    <w:lvl w:ilvl="3" w:tplc="040C0001" w:tentative="1">
      <w:start w:val="1"/>
      <w:numFmt w:val="bullet"/>
      <w:lvlText w:val=""/>
      <w:lvlJc w:val="left"/>
      <w:pPr>
        <w:ind w:left="3270" w:hanging="360"/>
      </w:pPr>
      <w:rPr>
        <w:rFonts w:ascii="Symbol" w:hAnsi="Symbol" w:hint="default"/>
      </w:rPr>
    </w:lvl>
    <w:lvl w:ilvl="4" w:tplc="040C0003" w:tentative="1">
      <w:start w:val="1"/>
      <w:numFmt w:val="bullet"/>
      <w:lvlText w:val="o"/>
      <w:lvlJc w:val="left"/>
      <w:pPr>
        <w:ind w:left="3990" w:hanging="360"/>
      </w:pPr>
      <w:rPr>
        <w:rFonts w:ascii="Courier New" w:hAnsi="Courier New" w:cs="Courier New" w:hint="default"/>
      </w:rPr>
    </w:lvl>
    <w:lvl w:ilvl="5" w:tplc="040C0005" w:tentative="1">
      <w:start w:val="1"/>
      <w:numFmt w:val="bullet"/>
      <w:lvlText w:val=""/>
      <w:lvlJc w:val="left"/>
      <w:pPr>
        <w:ind w:left="4710" w:hanging="360"/>
      </w:pPr>
      <w:rPr>
        <w:rFonts w:ascii="Wingdings" w:hAnsi="Wingdings" w:hint="default"/>
      </w:rPr>
    </w:lvl>
    <w:lvl w:ilvl="6" w:tplc="040C0001" w:tentative="1">
      <w:start w:val="1"/>
      <w:numFmt w:val="bullet"/>
      <w:lvlText w:val=""/>
      <w:lvlJc w:val="left"/>
      <w:pPr>
        <w:ind w:left="5430" w:hanging="360"/>
      </w:pPr>
      <w:rPr>
        <w:rFonts w:ascii="Symbol" w:hAnsi="Symbol" w:hint="default"/>
      </w:rPr>
    </w:lvl>
    <w:lvl w:ilvl="7" w:tplc="040C0003" w:tentative="1">
      <w:start w:val="1"/>
      <w:numFmt w:val="bullet"/>
      <w:lvlText w:val="o"/>
      <w:lvlJc w:val="left"/>
      <w:pPr>
        <w:ind w:left="6150" w:hanging="360"/>
      </w:pPr>
      <w:rPr>
        <w:rFonts w:ascii="Courier New" w:hAnsi="Courier New" w:cs="Courier New" w:hint="default"/>
      </w:rPr>
    </w:lvl>
    <w:lvl w:ilvl="8" w:tplc="040C0005" w:tentative="1">
      <w:start w:val="1"/>
      <w:numFmt w:val="bullet"/>
      <w:lvlText w:val=""/>
      <w:lvlJc w:val="left"/>
      <w:pPr>
        <w:ind w:left="6870" w:hanging="360"/>
      </w:pPr>
      <w:rPr>
        <w:rFonts w:ascii="Wingdings" w:hAnsi="Wingdings" w:hint="default"/>
      </w:rPr>
    </w:lvl>
  </w:abstractNum>
  <w:abstractNum w:abstractNumId="7" w15:restartNumberingAfterBreak="0">
    <w:nsid w:val="30293E66"/>
    <w:multiLevelType w:val="hybridMultilevel"/>
    <w:tmpl w:val="EA324004"/>
    <w:lvl w:ilvl="0" w:tplc="23FE3C92">
      <w:start w:val="1"/>
      <w:numFmt w:val="bullet"/>
      <w:lvlText w:val=""/>
      <w:lvlJc w:val="left"/>
      <w:pPr>
        <w:ind w:left="720" w:hanging="360"/>
      </w:pPr>
      <w:rPr>
        <w:rFonts w:ascii="Wingdings 3" w:hAnsi="Wingdings 3" w:hint="default"/>
        <w:color w:val="C00000"/>
      </w:rPr>
    </w:lvl>
    <w:lvl w:ilvl="1" w:tplc="040C0001">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3BF63C8"/>
    <w:multiLevelType w:val="hybridMultilevel"/>
    <w:tmpl w:val="64DE25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3CC487F"/>
    <w:multiLevelType w:val="hybridMultilevel"/>
    <w:tmpl w:val="0D0A97E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 w15:restartNumberingAfterBreak="0">
    <w:nsid w:val="36CC7114"/>
    <w:multiLevelType w:val="hybridMultilevel"/>
    <w:tmpl w:val="674EACA8"/>
    <w:lvl w:ilvl="0" w:tplc="040C0001">
      <w:start w:val="1"/>
      <w:numFmt w:val="bullet"/>
      <w:lvlText w:val=""/>
      <w:lvlJc w:val="left"/>
      <w:pPr>
        <w:ind w:left="720" w:hanging="360"/>
      </w:pPr>
      <w:rPr>
        <w:rFonts w:ascii="Symbol" w:hAnsi="Symbol" w:hint="default"/>
      </w:rPr>
    </w:lvl>
    <w:lvl w:ilvl="1" w:tplc="38D23FD8">
      <w:start w:val="1"/>
      <w:numFmt w:val="bullet"/>
      <w:lvlText w:val=""/>
      <w:lvlJc w:val="left"/>
      <w:pPr>
        <w:ind w:left="1440" w:hanging="360"/>
      </w:pPr>
      <w:rPr>
        <w:rFonts w:ascii="Wingdings" w:hAnsi="Wingdings" w:hint="default"/>
        <w:color w:val="C0000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7B9606F"/>
    <w:multiLevelType w:val="hybridMultilevel"/>
    <w:tmpl w:val="9176C1CA"/>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 w15:restartNumberingAfterBreak="0">
    <w:nsid w:val="3C2F2A33"/>
    <w:multiLevelType w:val="hybridMultilevel"/>
    <w:tmpl w:val="6136F1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EB26DA3"/>
    <w:multiLevelType w:val="hybridMultilevel"/>
    <w:tmpl w:val="9E4A1D90"/>
    <w:lvl w:ilvl="0" w:tplc="D4020F4E">
      <w:start w:val="1"/>
      <w:numFmt w:val="bullet"/>
      <w:pStyle w:val="ARRO-Puce1"/>
      <w:lvlText w:val=""/>
      <w:lvlJc w:val="left"/>
      <w:pPr>
        <w:ind w:left="720" w:hanging="360"/>
      </w:pPr>
      <w:rPr>
        <w:rFonts w:ascii="Wingdings 3" w:hAnsi="Wingdings 3" w:hint="default"/>
        <w:color w:val="C00000"/>
      </w:rPr>
    </w:lvl>
    <w:lvl w:ilvl="1" w:tplc="5DCCE5AE">
      <w:start w:val="1"/>
      <w:numFmt w:val="bullet"/>
      <w:lvlText w:val=""/>
      <w:lvlJc w:val="left"/>
      <w:pPr>
        <w:ind w:left="1440" w:hanging="360"/>
      </w:pPr>
      <w:rPr>
        <w:rFonts w:ascii="Wingdings 3" w:hAnsi="Wingdings 3" w:hint="default"/>
        <w:color w:val="C00000"/>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EF1602F"/>
    <w:multiLevelType w:val="hybridMultilevel"/>
    <w:tmpl w:val="74FEB71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12C6628"/>
    <w:multiLevelType w:val="hybridMultilevel"/>
    <w:tmpl w:val="B5DE8BB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19406A4"/>
    <w:multiLevelType w:val="multilevel"/>
    <w:tmpl w:val="F8EE8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2E469CF"/>
    <w:multiLevelType w:val="hybridMultilevel"/>
    <w:tmpl w:val="BC2804FE"/>
    <w:lvl w:ilvl="0" w:tplc="040C0001">
      <w:start w:val="1"/>
      <w:numFmt w:val="bullet"/>
      <w:lvlText w:val=""/>
      <w:lvlJc w:val="left"/>
      <w:pPr>
        <w:ind w:left="720" w:hanging="360"/>
      </w:pPr>
      <w:rPr>
        <w:rFonts w:ascii="Symbol" w:hAnsi="Symbol" w:hint="default"/>
      </w:rPr>
    </w:lvl>
    <w:lvl w:ilvl="1" w:tplc="FD4C02CE">
      <w:start w:val="1"/>
      <w:numFmt w:val="bullet"/>
      <w:lvlText w:val=""/>
      <w:lvlJc w:val="left"/>
      <w:pPr>
        <w:ind w:left="1440" w:hanging="360"/>
      </w:pPr>
      <w:rPr>
        <w:rFonts w:ascii="Wingdings 3" w:hAnsi="Wingdings 3" w:hint="default"/>
        <w:color w:val="C0000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4CF75CA"/>
    <w:multiLevelType w:val="hybridMultilevel"/>
    <w:tmpl w:val="10A27A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E7D6554"/>
    <w:multiLevelType w:val="hybridMultilevel"/>
    <w:tmpl w:val="88607472"/>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522A5B3D"/>
    <w:multiLevelType w:val="hybridMultilevel"/>
    <w:tmpl w:val="028C24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31B7979"/>
    <w:multiLevelType w:val="multilevel"/>
    <w:tmpl w:val="C78E1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52B0D45"/>
    <w:multiLevelType w:val="hybridMultilevel"/>
    <w:tmpl w:val="6E32139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CE16F2C"/>
    <w:multiLevelType w:val="hybridMultilevel"/>
    <w:tmpl w:val="75DE2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1246D8C"/>
    <w:multiLevelType w:val="hybridMultilevel"/>
    <w:tmpl w:val="F538159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C2F03DB"/>
    <w:multiLevelType w:val="hybridMultilevel"/>
    <w:tmpl w:val="2D7EC016"/>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76CA6FAB"/>
    <w:multiLevelType w:val="hybridMultilevel"/>
    <w:tmpl w:val="9F5E76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719425B"/>
    <w:multiLevelType w:val="hybridMultilevel"/>
    <w:tmpl w:val="B9DC9B5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7C632CF"/>
    <w:multiLevelType w:val="hybridMultilevel"/>
    <w:tmpl w:val="DF0EB1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C6F7952"/>
    <w:multiLevelType w:val="hybridMultilevel"/>
    <w:tmpl w:val="09CC41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26"/>
  </w:num>
  <w:num w:numId="3">
    <w:abstractNumId w:val="21"/>
  </w:num>
  <w:num w:numId="4">
    <w:abstractNumId w:val="16"/>
  </w:num>
  <w:num w:numId="5">
    <w:abstractNumId w:val="0"/>
  </w:num>
  <w:num w:numId="6">
    <w:abstractNumId w:val="3"/>
  </w:num>
  <w:num w:numId="7">
    <w:abstractNumId w:val="18"/>
  </w:num>
  <w:num w:numId="8">
    <w:abstractNumId w:val="29"/>
  </w:num>
  <w:num w:numId="9">
    <w:abstractNumId w:val="20"/>
  </w:num>
  <w:num w:numId="10">
    <w:abstractNumId w:val="4"/>
  </w:num>
  <w:num w:numId="11">
    <w:abstractNumId w:val="19"/>
  </w:num>
  <w:num w:numId="12">
    <w:abstractNumId w:val="13"/>
  </w:num>
  <w:num w:numId="13">
    <w:abstractNumId w:val="7"/>
  </w:num>
  <w:num w:numId="14">
    <w:abstractNumId w:val="12"/>
  </w:num>
  <w:num w:numId="15">
    <w:abstractNumId w:val="23"/>
  </w:num>
  <w:num w:numId="16">
    <w:abstractNumId w:val="11"/>
  </w:num>
  <w:num w:numId="17">
    <w:abstractNumId w:val="5"/>
  </w:num>
  <w:num w:numId="18">
    <w:abstractNumId w:val="9"/>
  </w:num>
  <w:num w:numId="19">
    <w:abstractNumId w:val="10"/>
  </w:num>
  <w:num w:numId="20">
    <w:abstractNumId w:val="17"/>
  </w:num>
  <w:num w:numId="21">
    <w:abstractNumId w:val="2"/>
  </w:num>
  <w:num w:numId="22">
    <w:abstractNumId w:val="13"/>
  </w:num>
  <w:num w:numId="23">
    <w:abstractNumId w:val="13"/>
  </w:num>
  <w:num w:numId="24">
    <w:abstractNumId w:val="13"/>
  </w:num>
  <w:num w:numId="25">
    <w:abstractNumId w:val="13"/>
  </w:num>
  <w:num w:numId="26">
    <w:abstractNumId w:val="13"/>
  </w:num>
  <w:num w:numId="27">
    <w:abstractNumId w:val="13"/>
  </w:num>
  <w:num w:numId="28">
    <w:abstractNumId w:val="22"/>
  </w:num>
  <w:num w:numId="29">
    <w:abstractNumId w:val="6"/>
  </w:num>
  <w:num w:numId="30">
    <w:abstractNumId w:val="8"/>
  </w:num>
  <w:num w:numId="31">
    <w:abstractNumId w:val="14"/>
  </w:num>
  <w:num w:numId="32">
    <w:abstractNumId w:val="15"/>
  </w:num>
  <w:num w:numId="33">
    <w:abstractNumId w:val="1"/>
  </w:num>
  <w:num w:numId="34">
    <w:abstractNumId w:val="27"/>
  </w:num>
  <w:num w:numId="35">
    <w:abstractNumId w:val="25"/>
  </w:num>
  <w:num w:numId="3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7669"/>
    <w:rsid w:val="0003066B"/>
    <w:rsid w:val="00040A48"/>
    <w:rsid w:val="0004236B"/>
    <w:rsid w:val="000530F7"/>
    <w:rsid w:val="0005598C"/>
    <w:rsid w:val="000D3383"/>
    <w:rsid w:val="000F053C"/>
    <w:rsid w:val="00105C9B"/>
    <w:rsid w:val="001462FC"/>
    <w:rsid w:val="00206841"/>
    <w:rsid w:val="00233B82"/>
    <w:rsid w:val="00247FD0"/>
    <w:rsid w:val="002569CF"/>
    <w:rsid w:val="002712A6"/>
    <w:rsid w:val="00327669"/>
    <w:rsid w:val="00335E53"/>
    <w:rsid w:val="003D5D78"/>
    <w:rsid w:val="003F630A"/>
    <w:rsid w:val="004F0003"/>
    <w:rsid w:val="00501847"/>
    <w:rsid w:val="0053431A"/>
    <w:rsid w:val="006B0B5B"/>
    <w:rsid w:val="00700626"/>
    <w:rsid w:val="00725C4D"/>
    <w:rsid w:val="007726CF"/>
    <w:rsid w:val="007872EB"/>
    <w:rsid w:val="007A3479"/>
    <w:rsid w:val="007A402F"/>
    <w:rsid w:val="007C59E1"/>
    <w:rsid w:val="00804C32"/>
    <w:rsid w:val="0085101E"/>
    <w:rsid w:val="00856536"/>
    <w:rsid w:val="00871BC6"/>
    <w:rsid w:val="008C33B8"/>
    <w:rsid w:val="008E4DFC"/>
    <w:rsid w:val="0093636F"/>
    <w:rsid w:val="0096250F"/>
    <w:rsid w:val="00975AF8"/>
    <w:rsid w:val="00997835"/>
    <w:rsid w:val="009A2AA8"/>
    <w:rsid w:val="009D5F1B"/>
    <w:rsid w:val="009F5D50"/>
    <w:rsid w:val="00A016A1"/>
    <w:rsid w:val="00A01CA6"/>
    <w:rsid w:val="00A44850"/>
    <w:rsid w:val="00A96A39"/>
    <w:rsid w:val="00AA2070"/>
    <w:rsid w:val="00AE06CB"/>
    <w:rsid w:val="00AF67FC"/>
    <w:rsid w:val="00B01A1E"/>
    <w:rsid w:val="00B151D2"/>
    <w:rsid w:val="00B25359"/>
    <w:rsid w:val="00B54104"/>
    <w:rsid w:val="00BB3466"/>
    <w:rsid w:val="00BF3E71"/>
    <w:rsid w:val="00C20959"/>
    <w:rsid w:val="00C24BE5"/>
    <w:rsid w:val="00C262F0"/>
    <w:rsid w:val="00C97D87"/>
    <w:rsid w:val="00CA4CC6"/>
    <w:rsid w:val="00CC1CB3"/>
    <w:rsid w:val="00CD6BE2"/>
    <w:rsid w:val="00CE271E"/>
    <w:rsid w:val="00D03D2D"/>
    <w:rsid w:val="00D046B0"/>
    <w:rsid w:val="00D33782"/>
    <w:rsid w:val="00D44133"/>
    <w:rsid w:val="00D44371"/>
    <w:rsid w:val="00D9027E"/>
    <w:rsid w:val="00DB000B"/>
    <w:rsid w:val="00E47A96"/>
    <w:rsid w:val="00E5416B"/>
    <w:rsid w:val="00E87658"/>
    <w:rsid w:val="00EE0648"/>
    <w:rsid w:val="00F51B50"/>
    <w:rsid w:val="00F57E82"/>
    <w:rsid w:val="00FA6995"/>
    <w:rsid w:val="00FB48F5"/>
    <w:rsid w:val="00FE3968"/>
    <w:rsid w:val="00FF27A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06B90E"/>
  <w15:chartTrackingRefBased/>
  <w15:docId w15:val="{61331FD9-98BA-44E5-8E4F-237CDE207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5416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E5416B"/>
    <w:rPr>
      <w:color w:val="0563C1" w:themeColor="hyperlink"/>
      <w:u w:val="single"/>
    </w:rPr>
  </w:style>
  <w:style w:type="paragraph" w:styleId="En-tte">
    <w:name w:val="header"/>
    <w:basedOn w:val="Normal"/>
    <w:link w:val="En-tteCar"/>
    <w:uiPriority w:val="99"/>
    <w:unhideWhenUsed/>
    <w:rsid w:val="00E5416B"/>
    <w:pPr>
      <w:tabs>
        <w:tab w:val="center" w:pos="4536"/>
        <w:tab w:val="right" w:pos="9072"/>
      </w:tabs>
      <w:spacing w:after="0" w:line="240" w:lineRule="auto"/>
    </w:pPr>
  </w:style>
  <w:style w:type="character" w:customStyle="1" w:styleId="En-tteCar">
    <w:name w:val="En-tête Car"/>
    <w:basedOn w:val="Policepardfaut"/>
    <w:link w:val="En-tte"/>
    <w:uiPriority w:val="99"/>
    <w:rsid w:val="00E5416B"/>
  </w:style>
  <w:style w:type="paragraph" w:styleId="Pieddepage">
    <w:name w:val="footer"/>
    <w:basedOn w:val="Normal"/>
    <w:link w:val="PieddepageCar"/>
    <w:uiPriority w:val="99"/>
    <w:unhideWhenUsed/>
    <w:rsid w:val="00E5416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5416B"/>
  </w:style>
  <w:style w:type="paragraph" w:styleId="Paragraphedeliste">
    <w:name w:val="List Paragraph"/>
    <w:basedOn w:val="Normal"/>
    <w:uiPriority w:val="34"/>
    <w:qFormat/>
    <w:rsid w:val="00E5416B"/>
    <w:pPr>
      <w:ind w:left="720"/>
      <w:contextualSpacing/>
    </w:pPr>
  </w:style>
  <w:style w:type="paragraph" w:customStyle="1" w:styleId="xmsonormal">
    <w:name w:val="x_msonormal"/>
    <w:basedOn w:val="Normal"/>
    <w:rsid w:val="00997835"/>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xmsolistparagraph">
    <w:name w:val="x_msolistparagraph"/>
    <w:basedOn w:val="Normal"/>
    <w:rsid w:val="00997835"/>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5101E"/>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5101E"/>
    <w:rPr>
      <w:rFonts w:ascii="Segoe UI" w:hAnsi="Segoe UI" w:cs="Segoe UI"/>
      <w:sz w:val="18"/>
      <w:szCs w:val="18"/>
    </w:rPr>
  </w:style>
  <w:style w:type="character" w:styleId="Mentionnonrsolue">
    <w:name w:val="Unresolved Mention"/>
    <w:basedOn w:val="Policepardfaut"/>
    <w:uiPriority w:val="99"/>
    <w:semiHidden/>
    <w:unhideWhenUsed/>
    <w:rsid w:val="00E47A96"/>
    <w:rPr>
      <w:color w:val="605E5C"/>
      <w:shd w:val="clear" w:color="auto" w:fill="E1DFDD"/>
    </w:rPr>
  </w:style>
  <w:style w:type="paragraph" w:customStyle="1" w:styleId="ARRO-Puce1">
    <w:name w:val="ARRO - Puce 1"/>
    <w:basedOn w:val="Paragraphedeliste"/>
    <w:qFormat/>
    <w:rsid w:val="00A01CA6"/>
    <w:pPr>
      <w:numPr>
        <w:numId w:val="12"/>
      </w:numPr>
      <w:spacing w:after="0" w:line="240" w:lineRule="auto"/>
      <w:contextualSpacing w:val="0"/>
      <w:jc w:val="both"/>
    </w:pPr>
    <w:rPr>
      <w:rFonts w:eastAsia="Times New Roman" w:cstheme="minorHAnsi"/>
      <w:lang w:eastAsia="fr-FR"/>
    </w:rPr>
  </w:style>
  <w:style w:type="paragraph" w:customStyle="1" w:styleId="ARRO-Puce2">
    <w:name w:val="ARRO - Puce 2"/>
    <w:basedOn w:val="ARRO-Puce1"/>
    <w:qFormat/>
    <w:rsid w:val="0093636F"/>
    <w:pPr>
      <w:numPr>
        <w:ilvl w:val="1"/>
        <w:numId w:val="21"/>
      </w:numPr>
      <w:ind w:left="1440"/>
    </w:pPr>
  </w:style>
  <w:style w:type="paragraph" w:customStyle="1" w:styleId="ARRO-Normal">
    <w:name w:val="ARRO - Normal"/>
    <w:basedOn w:val="Normal"/>
    <w:qFormat/>
    <w:rsid w:val="0093636F"/>
    <w:pPr>
      <w:spacing w:before="120" w:after="0" w:line="240" w:lineRule="auto"/>
      <w:jc w:val="both"/>
    </w:pPr>
    <w:rPr>
      <w:rFonts w:eastAsia="Times New Roman" w:cstheme="minorHAnsi"/>
      <w:lang w:eastAsia="fr-FR"/>
    </w:rPr>
  </w:style>
  <w:style w:type="paragraph" w:styleId="NormalWeb">
    <w:name w:val="Normal (Web)"/>
    <w:basedOn w:val="Normal"/>
    <w:uiPriority w:val="99"/>
    <w:semiHidden/>
    <w:unhideWhenUsed/>
    <w:rsid w:val="007A402F"/>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Rvision">
    <w:name w:val="Revision"/>
    <w:hidden/>
    <w:uiPriority w:val="99"/>
    <w:semiHidden/>
    <w:rsid w:val="00BB3466"/>
    <w:pPr>
      <w:spacing w:after="0" w:line="240" w:lineRule="auto"/>
    </w:pPr>
  </w:style>
  <w:style w:type="paragraph" w:customStyle="1" w:styleId="Default">
    <w:name w:val="Default"/>
    <w:rsid w:val="00A016A1"/>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1455488">
      <w:bodyDiv w:val="1"/>
      <w:marLeft w:val="0"/>
      <w:marRight w:val="0"/>
      <w:marTop w:val="0"/>
      <w:marBottom w:val="0"/>
      <w:divBdr>
        <w:top w:val="none" w:sz="0" w:space="0" w:color="auto"/>
        <w:left w:val="none" w:sz="0" w:space="0" w:color="auto"/>
        <w:bottom w:val="none" w:sz="0" w:space="0" w:color="auto"/>
        <w:right w:val="none" w:sz="0" w:space="0" w:color="auto"/>
      </w:divBdr>
    </w:div>
    <w:div w:id="658193564">
      <w:bodyDiv w:val="1"/>
      <w:marLeft w:val="0"/>
      <w:marRight w:val="0"/>
      <w:marTop w:val="0"/>
      <w:marBottom w:val="0"/>
      <w:divBdr>
        <w:top w:val="none" w:sz="0" w:space="0" w:color="auto"/>
        <w:left w:val="none" w:sz="0" w:space="0" w:color="auto"/>
        <w:bottom w:val="none" w:sz="0" w:space="0" w:color="auto"/>
        <w:right w:val="none" w:sz="0" w:space="0" w:color="auto"/>
      </w:divBdr>
    </w:div>
    <w:div w:id="772431808">
      <w:bodyDiv w:val="1"/>
      <w:marLeft w:val="0"/>
      <w:marRight w:val="0"/>
      <w:marTop w:val="0"/>
      <w:marBottom w:val="0"/>
      <w:divBdr>
        <w:top w:val="none" w:sz="0" w:space="0" w:color="auto"/>
        <w:left w:val="none" w:sz="0" w:space="0" w:color="auto"/>
        <w:bottom w:val="none" w:sz="0" w:space="0" w:color="auto"/>
        <w:right w:val="none" w:sz="0" w:space="0" w:color="auto"/>
      </w:divBdr>
    </w:div>
    <w:div w:id="1190995560">
      <w:bodyDiv w:val="1"/>
      <w:marLeft w:val="0"/>
      <w:marRight w:val="0"/>
      <w:marTop w:val="0"/>
      <w:marBottom w:val="0"/>
      <w:divBdr>
        <w:top w:val="none" w:sz="0" w:space="0" w:color="auto"/>
        <w:left w:val="none" w:sz="0" w:space="0" w:color="auto"/>
        <w:bottom w:val="none" w:sz="0" w:space="0" w:color="auto"/>
        <w:right w:val="none" w:sz="0" w:space="0" w:color="auto"/>
      </w:divBdr>
    </w:div>
    <w:div w:id="1354839268">
      <w:bodyDiv w:val="1"/>
      <w:marLeft w:val="0"/>
      <w:marRight w:val="0"/>
      <w:marTop w:val="0"/>
      <w:marBottom w:val="0"/>
      <w:divBdr>
        <w:top w:val="none" w:sz="0" w:space="0" w:color="auto"/>
        <w:left w:val="none" w:sz="0" w:space="0" w:color="auto"/>
        <w:bottom w:val="none" w:sz="0" w:space="0" w:color="auto"/>
        <w:right w:val="none" w:sz="0" w:space="0" w:color="auto"/>
      </w:divBdr>
    </w:div>
    <w:div w:id="1359620266">
      <w:bodyDiv w:val="1"/>
      <w:marLeft w:val="0"/>
      <w:marRight w:val="0"/>
      <w:marTop w:val="0"/>
      <w:marBottom w:val="0"/>
      <w:divBdr>
        <w:top w:val="none" w:sz="0" w:space="0" w:color="auto"/>
        <w:left w:val="none" w:sz="0" w:space="0" w:color="auto"/>
        <w:bottom w:val="none" w:sz="0" w:space="0" w:color="auto"/>
        <w:right w:val="none" w:sz="0" w:space="0" w:color="auto"/>
      </w:divBdr>
    </w:div>
    <w:div w:id="1639723371">
      <w:bodyDiv w:val="1"/>
      <w:marLeft w:val="0"/>
      <w:marRight w:val="0"/>
      <w:marTop w:val="0"/>
      <w:marBottom w:val="0"/>
      <w:divBdr>
        <w:top w:val="none" w:sz="0" w:space="0" w:color="auto"/>
        <w:left w:val="none" w:sz="0" w:space="0" w:color="auto"/>
        <w:bottom w:val="none" w:sz="0" w:space="0" w:color="auto"/>
        <w:right w:val="none" w:sz="0" w:space="0" w:color="auto"/>
      </w:divBdr>
    </w:div>
    <w:div w:id="1720323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ogle.com/maps/place/data=!4m2!3m1!1s0x47f557967e5eb1f9:0x96600072ddaef74c?sa=X&amp;ved=1t:8290&amp;ictx=111"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0D5435-0124-4A19-BC32-FBB6806E0D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791</Words>
  <Characters>4351</Characters>
  <Application>Microsoft Office Word</Application>
  <DocSecurity>0</DocSecurity>
  <Lines>36</Lines>
  <Paragraphs>10</Paragraphs>
  <ScaleCrop>false</ScaleCrop>
  <HeadingPairs>
    <vt:vector size="2" baseType="variant">
      <vt:variant>
        <vt:lpstr>Titre</vt:lpstr>
      </vt:variant>
      <vt:variant>
        <vt:i4>1</vt:i4>
      </vt:variant>
    </vt:vector>
  </HeadingPairs>
  <TitlesOfParts>
    <vt:vector size="1" baseType="lpstr">
      <vt:lpstr/>
    </vt:vector>
  </TitlesOfParts>
  <Company>Crous Grenoble Alpes</Company>
  <LinksUpToDate>false</LinksUpToDate>
  <CharactersWithSpaces>5132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Celine LACCHIO</dc:creator>
  <cp:keywords/>
  <dc:description/>
  <cp:lastModifiedBy>Stéphane CASTRO</cp:lastModifiedBy>
  <cp:revision>2</cp:revision>
  <cp:lastPrinted>2026-01-13T09:43:00Z</cp:lastPrinted>
  <dcterms:created xsi:type="dcterms:W3CDTF">2026-01-19T18:32:00Z</dcterms:created>
  <dcterms:modified xsi:type="dcterms:W3CDTF">2026-01-19T18:32:00Z</dcterms:modified>
</cp:coreProperties>
</file>